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CB2387" w14:textId="2AE9EE79" w:rsidR="00985E20" w:rsidRPr="00FB464A" w:rsidRDefault="00FB464A" w:rsidP="00985E20">
      <w:pPr>
        <w:spacing w:before="240" w:line="360" w:lineRule="auto"/>
        <w:ind w:left="254" w:right="49" w:firstLine="0"/>
        <w:jc w:val="right"/>
        <w:rPr>
          <w:rFonts w:ascii="Times New Roman" w:eastAsia="Times New Roman" w:hAnsi="Times New Roman" w:cs="Times New Roman"/>
          <w:b/>
          <w:i/>
          <w:szCs w:val="20"/>
        </w:rPr>
      </w:pPr>
      <w:r w:rsidRPr="00FB464A">
        <w:rPr>
          <w:rFonts w:ascii="Times New Roman" w:eastAsia="Times New Roman" w:hAnsi="Times New Roman" w:cs="Times New Roman"/>
          <w:b/>
          <w:i/>
          <w:szCs w:val="20"/>
        </w:rPr>
        <w:t>https://doi.org/10.23913/ride.v10i20.670</w:t>
      </w:r>
    </w:p>
    <w:p w14:paraId="693B9D63" w14:textId="2F11BDAD" w:rsidR="00985E20" w:rsidRPr="00985E20" w:rsidRDefault="00985E20" w:rsidP="00985E20">
      <w:pPr>
        <w:spacing w:before="240" w:line="360" w:lineRule="auto"/>
        <w:ind w:left="254" w:right="49" w:firstLine="0"/>
        <w:jc w:val="right"/>
        <w:rPr>
          <w:rFonts w:ascii="Times New Roman" w:hAnsi="Times New Roman" w:cs="Times New Roman"/>
          <w:b/>
          <w:sz w:val="32"/>
          <w:szCs w:val="24"/>
        </w:rPr>
      </w:pPr>
      <w:r w:rsidRPr="00985E20">
        <w:rPr>
          <w:rFonts w:ascii="Times New Roman" w:eastAsia="Times New Roman" w:hAnsi="Times New Roman" w:cs="Times New Roman"/>
          <w:b/>
          <w:i/>
          <w:szCs w:val="20"/>
        </w:rPr>
        <w:t>Artículos Científicos</w:t>
      </w:r>
    </w:p>
    <w:p w14:paraId="1CFE4FCD" w14:textId="5A1EC36A" w:rsidR="00E10BC9" w:rsidRPr="00985E20" w:rsidRDefault="006F3A23" w:rsidP="00985E20">
      <w:pPr>
        <w:spacing w:after="0" w:line="276" w:lineRule="auto"/>
        <w:ind w:left="254" w:right="49" w:firstLine="0"/>
        <w:jc w:val="right"/>
        <w:rPr>
          <w:rFonts w:eastAsia="Times New Roman"/>
          <w:b/>
          <w:sz w:val="36"/>
          <w:szCs w:val="36"/>
        </w:rPr>
      </w:pPr>
      <w:r w:rsidRPr="00985E20">
        <w:rPr>
          <w:rFonts w:eastAsia="Times New Roman"/>
          <w:b/>
          <w:sz w:val="36"/>
          <w:szCs w:val="36"/>
        </w:rPr>
        <w:t>La tercera edad: el</w:t>
      </w:r>
      <w:r w:rsidR="008F1624" w:rsidRPr="00985E20">
        <w:rPr>
          <w:rFonts w:eastAsia="Times New Roman"/>
          <w:b/>
          <w:sz w:val="36"/>
          <w:szCs w:val="36"/>
        </w:rPr>
        <w:t xml:space="preserve"> derecho al aprendizaje a lo largo de la vida</w:t>
      </w:r>
    </w:p>
    <w:p w14:paraId="55E33E54" w14:textId="77777777" w:rsidR="00985E20" w:rsidRDefault="00985E20" w:rsidP="00985E20">
      <w:pPr>
        <w:spacing w:after="0" w:line="276" w:lineRule="auto"/>
        <w:ind w:left="254" w:right="49" w:firstLine="0"/>
        <w:jc w:val="right"/>
        <w:rPr>
          <w:rFonts w:eastAsia="Times New Roman"/>
          <w:b/>
          <w:i/>
          <w:iCs/>
          <w:sz w:val="28"/>
          <w:szCs w:val="28"/>
        </w:rPr>
      </w:pPr>
    </w:p>
    <w:p w14:paraId="64059D59" w14:textId="317E5081" w:rsidR="00F71897" w:rsidRPr="00F3577E" w:rsidRDefault="006F3A23" w:rsidP="00985E20">
      <w:pPr>
        <w:spacing w:after="0" w:line="276" w:lineRule="auto"/>
        <w:ind w:left="254" w:right="49" w:firstLine="0"/>
        <w:jc w:val="right"/>
        <w:rPr>
          <w:rFonts w:eastAsia="Times New Roman"/>
          <w:b/>
          <w:i/>
          <w:iCs/>
          <w:sz w:val="28"/>
          <w:szCs w:val="28"/>
          <w:lang w:val="en-US"/>
        </w:rPr>
      </w:pPr>
      <w:r w:rsidRPr="00F3577E">
        <w:rPr>
          <w:rFonts w:eastAsia="Times New Roman"/>
          <w:b/>
          <w:i/>
          <w:iCs/>
          <w:sz w:val="28"/>
          <w:szCs w:val="28"/>
          <w:lang w:val="en-US"/>
        </w:rPr>
        <w:t xml:space="preserve">Senior </w:t>
      </w:r>
      <w:r w:rsidR="008E2C54" w:rsidRPr="00F3577E">
        <w:rPr>
          <w:rFonts w:eastAsia="Times New Roman"/>
          <w:b/>
          <w:i/>
          <w:iCs/>
          <w:sz w:val="28"/>
          <w:szCs w:val="28"/>
          <w:lang w:val="en-US"/>
        </w:rPr>
        <w:t>Citizens</w:t>
      </w:r>
      <w:r w:rsidRPr="00F3577E">
        <w:rPr>
          <w:rFonts w:eastAsia="Times New Roman"/>
          <w:b/>
          <w:i/>
          <w:iCs/>
          <w:sz w:val="28"/>
          <w:szCs w:val="28"/>
          <w:lang w:val="en-US"/>
        </w:rPr>
        <w:t xml:space="preserve">: </w:t>
      </w:r>
      <w:r w:rsidR="006F15E4" w:rsidRPr="00F3577E">
        <w:rPr>
          <w:rFonts w:eastAsia="Times New Roman"/>
          <w:b/>
          <w:i/>
          <w:iCs/>
          <w:sz w:val="28"/>
          <w:szCs w:val="28"/>
          <w:lang w:val="en-US"/>
        </w:rPr>
        <w:t xml:space="preserve">The Right </w:t>
      </w:r>
      <w:r w:rsidRPr="00F3577E">
        <w:rPr>
          <w:rFonts w:eastAsia="Times New Roman"/>
          <w:b/>
          <w:i/>
          <w:iCs/>
          <w:sz w:val="28"/>
          <w:szCs w:val="28"/>
          <w:lang w:val="en-US"/>
        </w:rPr>
        <w:t xml:space="preserve">to </w:t>
      </w:r>
      <w:r w:rsidR="006F15E4" w:rsidRPr="00F3577E">
        <w:rPr>
          <w:rFonts w:eastAsia="Times New Roman"/>
          <w:b/>
          <w:i/>
          <w:iCs/>
          <w:sz w:val="28"/>
          <w:szCs w:val="28"/>
          <w:lang w:val="en-US"/>
        </w:rPr>
        <w:t>Lifelong Learning</w:t>
      </w:r>
    </w:p>
    <w:p w14:paraId="2F779AC0" w14:textId="77777777" w:rsidR="00985E20" w:rsidRPr="00F3577E" w:rsidRDefault="00985E20" w:rsidP="00985E20">
      <w:pPr>
        <w:spacing w:after="0" w:line="276" w:lineRule="auto"/>
        <w:ind w:left="254" w:right="49" w:firstLine="0"/>
        <w:jc w:val="right"/>
        <w:rPr>
          <w:rFonts w:eastAsia="Times New Roman"/>
          <w:b/>
          <w:i/>
          <w:iCs/>
          <w:sz w:val="28"/>
          <w:szCs w:val="28"/>
          <w:lang w:val="en-US"/>
        </w:rPr>
      </w:pPr>
    </w:p>
    <w:p w14:paraId="2981EA27" w14:textId="09DAF1B6" w:rsidR="00985E20" w:rsidRPr="00985E20" w:rsidRDefault="00985E20" w:rsidP="00985E20">
      <w:pPr>
        <w:spacing w:after="0" w:line="276" w:lineRule="auto"/>
        <w:ind w:left="254" w:right="49" w:firstLine="0"/>
        <w:jc w:val="right"/>
        <w:rPr>
          <w:rFonts w:eastAsia="Times New Roman"/>
          <w:b/>
          <w:i/>
          <w:iCs/>
          <w:sz w:val="28"/>
          <w:szCs w:val="28"/>
        </w:rPr>
      </w:pPr>
      <w:proofErr w:type="spellStart"/>
      <w:r w:rsidRPr="00985E20">
        <w:rPr>
          <w:rFonts w:eastAsia="Times New Roman"/>
          <w:b/>
          <w:i/>
          <w:iCs/>
          <w:sz w:val="28"/>
          <w:szCs w:val="28"/>
        </w:rPr>
        <w:t>Idosos</w:t>
      </w:r>
      <w:proofErr w:type="spellEnd"/>
      <w:r w:rsidRPr="00985E20">
        <w:rPr>
          <w:rFonts w:eastAsia="Times New Roman"/>
          <w:b/>
          <w:i/>
          <w:iCs/>
          <w:sz w:val="28"/>
          <w:szCs w:val="28"/>
        </w:rPr>
        <w:t xml:space="preserve">: </w:t>
      </w:r>
      <w:proofErr w:type="spellStart"/>
      <w:r w:rsidRPr="00985E20">
        <w:rPr>
          <w:rFonts w:eastAsia="Times New Roman"/>
          <w:b/>
          <w:i/>
          <w:iCs/>
          <w:sz w:val="28"/>
          <w:szCs w:val="28"/>
        </w:rPr>
        <w:t>direito</w:t>
      </w:r>
      <w:proofErr w:type="spellEnd"/>
      <w:r w:rsidRPr="00985E20">
        <w:rPr>
          <w:rFonts w:eastAsia="Times New Roman"/>
          <w:b/>
          <w:i/>
          <w:iCs/>
          <w:sz w:val="28"/>
          <w:szCs w:val="28"/>
        </w:rPr>
        <w:t xml:space="preserve"> à </w:t>
      </w:r>
      <w:proofErr w:type="spellStart"/>
      <w:r w:rsidRPr="00985E20">
        <w:rPr>
          <w:rFonts w:eastAsia="Times New Roman"/>
          <w:b/>
          <w:i/>
          <w:iCs/>
          <w:sz w:val="28"/>
          <w:szCs w:val="28"/>
        </w:rPr>
        <w:t>aprendizagem</w:t>
      </w:r>
      <w:proofErr w:type="spellEnd"/>
      <w:r w:rsidRPr="00985E20">
        <w:rPr>
          <w:rFonts w:eastAsia="Times New Roman"/>
          <w:b/>
          <w:i/>
          <w:iCs/>
          <w:sz w:val="28"/>
          <w:szCs w:val="28"/>
        </w:rPr>
        <w:t xml:space="preserve"> </w:t>
      </w:r>
      <w:proofErr w:type="spellStart"/>
      <w:r w:rsidRPr="00985E20">
        <w:rPr>
          <w:rFonts w:eastAsia="Times New Roman"/>
          <w:b/>
          <w:i/>
          <w:iCs/>
          <w:sz w:val="28"/>
          <w:szCs w:val="28"/>
        </w:rPr>
        <w:t>ao</w:t>
      </w:r>
      <w:proofErr w:type="spellEnd"/>
      <w:r w:rsidRPr="00985E20">
        <w:rPr>
          <w:rFonts w:eastAsia="Times New Roman"/>
          <w:b/>
          <w:i/>
          <w:iCs/>
          <w:sz w:val="28"/>
          <w:szCs w:val="28"/>
        </w:rPr>
        <w:t xml:space="preserve"> longo da vida</w:t>
      </w:r>
    </w:p>
    <w:p w14:paraId="7596DFFD" w14:textId="77777777" w:rsidR="006F15E4" w:rsidRPr="00F3577E" w:rsidRDefault="006F15E4" w:rsidP="006F15E4">
      <w:pPr>
        <w:spacing w:after="0" w:line="360" w:lineRule="auto"/>
        <w:ind w:left="0" w:right="49" w:firstLine="0"/>
        <w:rPr>
          <w:rFonts w:ascii="Times New Roman" w:hAnsi="Times New Roman" w:cs="Times New Roman"/>
          <w:szCs w:val="24"/>
        </w:rPr>
      </w:pPr>
    </w:p>
    <w:p w14:paraId="46724FB9" w14:textId="5A321150" w:rsidR="00E10BC9" w:rsidRPr="00985E20" w:rsidRDefault="00E10BC9" w:rsidP="00985E20">
      <w:pPr>
        <w:spacing w:after="0" w:line="276" w:lineRule="auto"/>
        <w:ind w:left="0" w:right="49" w:firstLine="0"/>
        <w:jc w:val="right"/>
        <w:rPr>
          <w:rFonts w:eastAsiaTheme="minorHAnsi"/>
          <w:b/>
          <w:color w:val="auto"/>
          <w:szCs w:val="24"/>
          <w:u w:color="000000"/>
          <w:lang w:val="es-ES_tradnl" w:eastAsia="es-ES_tradnl"/>
        </w:rPr>
      </w:pPr>
      <w:r w:rsidRPr="00985E20">
        <w:rPr>
          <w:rFonts w:eastAsiaTheme="minorHAnsi"/>
          <w:b/>
          <w:color w:val="auto"/>
          <w:szCs w:val="24"/>
          <w:u w:color="000000"/>
          <w:lang w:val="es-ES_tradnl" w:eastAsia="es-ES_tradnl"/>
        </w:rPr>
        <w:t xml:space="preserve">Jaqueline Guadalupe Guerrero </w:t>
      </w:r>
      <w:proofErr w:type="spellStart"/>
      <w:r w:rsidRPr="00985E20">
        <w:rPr>
          <w:rFonts w:eastAsiaTheme="minorHAnsi"/>
          <w:b/>
          <w:color w:val="auto"/>
          <w:szCs w:val="24"/>
          <w:u w:color="000000"/>
          <w:lang w:val="es-ES_tradnl" w:eastAsia="es-ES_tradnl"/>
        </w:rPr>
        <w:t>Ceh</w:t>
      </w:r>
      <w:proofErr w:type="spellEnd"/>
    </w:p>
    <w:p w14:paraId="3A1F7634" w14:textId="1F494D95" w:rsidR="00985E20" w:rsidRDefault="00985E20" w:rsidP="00985E20">
      <w:pPr>
        <w:spacing w:after="0" w:line="276" w:lineRule="auto"/>
        <w:ind w:left="0" w:right="49" w:firstLine="0"/>
        <w:jc w:val="right"/>
        <w:rPr>
          <w:rFonts w:ascii="Times New Roman" w:hAnsi="Times New Roman" w:cs="Times New Roman"/>
        </w:rPr>
      </w:pPr>
      <w:r w:rsidRPr="00985E20">
        <w:rPr>
          <w:rFonts w:ascii="Times New Roman" w:hAnsi="Times New Roman" w:cs="Times New Roman"/>
        </w:rPr>
        <w:t>Universidad Autónoma de Campeche, México</w:t>
      </w:r>
    </w:p>
    <w:p w14:paraId="79B5821D" w14:textId="7D622B2E" w:rsidR="00985E20" w:rsidRPr="00985E20" w:rsidRDefault="00985E20" w:rsidP="00985E20">
      <w:pPr>
        <w:spacing w:after="0" w:line="276" w:lineRule="auto"/>
        <w:ind w:left="0" w:right="49" w:firstLine="0"/>
        <w:jc w:val="right"/>
        <w:rPr>
          <w:rStyle w:val="Hipervnculo"/>
          <w:rFonts w:asciiTheme="minorHAnsi" w:hAnsiTheme="minorHAnsi" w:cstheme="minorHAnsi"/>
          <w:color w:val="FF0000"/>
          <w:szCs w:val="32"/>
          <w:u w:val="none"/>
        </w:rPr>
      </w:pPr>
      <w:r w:rsidRPr="00985E20">
        <w:rPr>
          <w:rStyle w:val="Hipervnculo"/>
          <w:rFonts w:asciiTheme="minorHAnsi" w:hAnsiTheme="minorHAnsi" w:cstheme="minorHAnsi"/>
          <w:color w:val="FF0000"/>
          <w:szCs w:val="32"/>
          <w:u w:val="none"/>
        </w:rPr>
        <w:t>jgguerre@uacam.mx</w:t>
      </w:r>
    </w:p>
    <w:p w14:paraId="24308113" w14:textId="4CEB1AEA" w:rsidR="00F3577E" w:rsidRPr="00824F26" w:rsidRDefault="00F3577E" w:rsidP="00F3577E">
      <w:pPr>
        <w:spacing w:after="0" w:line="360" w:lineRule="auto"/>
        <w:ind w:right="49"/>
        <w:jc w:val="right"/>
        <w:rPr>
          <w:rFonts w:ascii="Times New Roman" w:hAnsi="Times New Roman" w:cs="Times New Roman"/>
        </w:rPr>
      </w:pPr>
      <w:r w:rsidRPr="00824F26">
        <w:rPr>
          <w:rFonts w:ascii="Times New Roman" w:hAnsi="Times New Roman" w:cs="Times New Roman"/>
        </w:rPr>
        <w:t>http</w:t>
      </w:r>
      <w:r w:rsidR="00CF4EFD" w:rsidRPr="00824F26">
        <w:rPr>
          <w:rFonts w:ascii="Times New Roman" w:hAnsi="Times New Roman" w:cs="Times New Roman"/>
        </w:rPr>
        <w:t>s</w:t>
      </w:r>
      <w:r w:rsidRPr="00824F26">
        <w:rPr>
          <w:rFonts w:ascii="Times New Roman" w:hAnsi="Times New Roman" w:cs="Times New Roman"/>
        </w:rPr>
        <w:t>://</w:t>
      </w:r>
      <w:r w:rsidR="00824F26" w:rsidRPr="00824F26">
        <w:rPr>
          <w:rFonts w:ascii="Times New Roman" w:hAnsi="Times New Roman" w:cs="Times New Roman"/>
        </w:rPr>
        <w:t>orcid</w:t>
      </w:r>
      <w:r w:rsidRPr="00824F26">
        <w:rPr>
          <w:rFonts w:ascii="Times New Roman" w:hAnsi="Times New Roman" w:cs="Times New Roman"/>
        </w:rPr>
        <w:t>.org/0000-0002-2913-1309</w:t>
      </w:r>
    </w:p>
    <w:p w14:paraId="3F32E9B0" w14:textId="77777777" w:rsidR="00F20FCF" w:rsidRPr="00F3577E" w:rsidRDefault="00F20FCF" w:rsidP="006F15E4">
      <w:pPr>
        <w:pStyle w:val="Prrafodelista"/>
        <w:spacing w:after="0" w:line="360" w:lineRule="auto"/>
        <w:ind w:right="49"/>
        <w:rPr>
          <w:rFonts w:ascii="Times New Roman" w:hAnsi="Times New Roman" w:cs="Times New Roman"/>
          <w:szCs w:val="24"/>
        </w:rPr>
      </w:pPr>
    </w:p>
    <w:p w14:paraId="1F3BDD95" w14:textId="77777777" w:rsidR="00CC60B3" w:rsidRPr="00985E20" w:rsidRDefault="00CC60B3" w:rsidP="00985E20">
      <w:pPr>
        <w:spacing w:after="0" w:line="360" w:lineRule="auto"/>
        <w:ind w:left="0" w:right="49" w:firstLine="0"/>
        <w:rPr>
          <w:rFonts w:eastAsiaTheme="minorHAnsi"/>
          <w:b/>
          <w:color w:val="auto"/>
          <w:sz w:val="28"/>
          <w:szCs w:val="24"/>
          <w:lang w:val="es-ES" w:eastAsia="en-US"/>
        </w:rPr>
      </w:pPr>
      <w:r w:rsidRPr="00985E20">
        <w:rPr>
          <w:rFonts w:eastAsiaTheme="minorHAnsi"/>
          <w:b/>
          <w:color w:val="auto"/>
          <w:sz w:val="28"/>
          <w:szCs w:val="24"/>
          <w:lang w:val="es-ES" w:eastAsia="en-US"/>
        </w:rPr>
        <w:t>Resumen</w:t>
      </w:r>
    </w:p>
    <w:p w14:paraId="56B06309" w14:textId="12A3CC61" w:rsidR="00770D3C" w:rsidRDefault="00CC60B3" w:rsidP="006F15E4">
      <w:pPr>
        <w:spacing w:after="0" w:line="360" w:lineRule="auto"/>
        <w:ind w:right="49"/>
        <w:rPr>
          <w:rFonts w:ascii="Times New Roman" w:hAnsi="Times New Roman" w:cs="Times New Roman"/>
          <w:szCs w:val="24"/>
        </w:rPr>
      </w:pPr>
      <w:r w:rsidRPr="00F20FCF">
        <w:rPr>
          <w:rFonts w:ascii="Times New Roman" w:hAnsi="Times New Roman" w:cs="Times New Roman"/>
          <w:szCs w:val="24"/>
        </w:rPr>
        <w:t xml:space="preserve">La edad no debe ser considerada como elemento </w:t>
      </w:r>
      <w:r w:rsidR="00F1627E" w:rsidRPr="00F20FCF">
        <w:rPr>
          <w:rFonts w:ascii="Times New Roman" w:hAnsi="Times New Roman" w:cs="Times New Roman"/>
          <w:szCs w:val="24"/>
        </w:rPr>
        <w:t>discriminat</w:t>
      </w:r>
      <w:r w:rsidR="00F1627E">
        <w:rPr>
          <w:rFonts w:ascii="Times New Roman" w:hAnsi="Times New Roman" w:cs="Times New Roman"/>
          <w:szCs w:val="24"/>
        </w:rPr>
        <w:t>orio</w:t>
      </w:r>
      <w:r w:rsidR="00F1627E" w:rsidRPr="00F20FCF">
        <w:rPr>
          <w:rFonts w:ascii="Times New Roman" w:hAnsi="Times New Roman" w:cs="Times New Roman"/>
          <w:szCs w:val="24"/>
        </w:rPr>
        <w:t xml:space="preserve"> </w:t>
      </w:r>
      <w:r w:rsidRPr="00F20FCF">
        <w:rPr>
          <w:rFonts w:ascii="Times New Roman" w:hAnsi="Times New Roman" w:cs="Times New Roman"/>
          <w:szCs w:val="24"/>
        </w:rPr>
        <w:t xml:space="preserve">para </w:t>
      </w:r>
      <w:r w:rsidR="0058136F">
        <w:rPr>
          <w:rFonts w:ascii="Times New Roman" w:hAnsi="Times New Roman" w:cs="Times New Roman"/>
          <w:szCs w:val="24"/>
        </w:rPr>
        <w:t>negar</w:t>
      </w:r>
      <w:r w:rsidR="00B3344A" w:rsidRPr="00F20FCF">
        <w:rPr>
          <w:rFonts w:ascii="Times New Roman" w:hAnsi="Times New Roman" w:cs="Times New Roman"/>
          <w:szCs w:val="24"/>
        </w:rPr>
        <w:t xml:space="preserve"> </w:t>
      </w:r>
      <w:r w:rsidRPr="00F20FCF">
        <w:rPr>
          <w:rFonts w:ascii="Times New Roman" w:hAnsi="Times New Roman" w:cs="Times New Roman"/>
          <w:szCs w:val="24"/>
        </w:rPr>
        <w:t xml:space="preserve">el </w:t>
      </w:r>
      <w:r w:rsidRPr="00C96DC6">
        <w:rPr>
          <w:rFonts w:ascii="Times New Roman" w:hAnsi="Times New Roman" w:cs="Times New Roman"/>
          <w:szCs w:val="24"/>
        </w:rPr>
        <w:t>acceso a</w:t>
      </w:r>
      <w:r w:rsidRPr="00F20FCF">
        <w:rPr>
          <w:rFonts w:ascii="Times New Roman" w:hAnsi="Times New Roman" w:cs="Times New Roman"/>
          <w:szCs w:val="24"/>
        </w:rPr>
        <w:t xml:space="preserve"> la educación </w:t>
      </w:r>
      <w:r w:rsidR="00B3344A">
        <w:rPr>
          <w:rFonts w:ascii="Times New Roman" w:hAnsi="Times New Roman" w:cs="Times New Roman"/>
          <w:szCs w:val="24"/>
        </w:rPr>
        <w:t>a</w:t>
      </w:r>
      <w:r w:rsidR="00B3344A" w:rsidRPr="00F20FCF">
        <w:rPr>
          <w:rFonts w:ascii="Times New Roman" w:hAnsi="Times New Roman" w:cs="Times New Roman"/>
          <w:szCs w:val="24"/>
        </w:rPr>
        <w:t xml:space="preserve"> </w:t>
      </w:r>
      <w:r w:rsidRPr="00F20FCF">
        <w:rPr>
          <w:rFonts w:ascii="Times New Roman" w:hAnsi="Times New Roman" w:cs="Times New Roman"/>
          <w:szCs w:val="24"/>
        </w:rPr>
        <w:t xml:space="preserve">personas </w:t>
      </w:r>
      <w:proofErr w:type="spellStart"/>
      <w:r w:rsidRPr="00F20FCF">
        <w:rPr>
          <w:rFonts w:ascii="Times New Roman" w:hAnsi="Times New Roman" w:cs="Times New Roman"/>
          <w:szCs w:val="24"/>
        </w:rPr>
        <w:t>gerontolescentes</w:t>
      </w:r>
      <w:proofErr w:type="spellEnd"/>
      <w:r w:rsidRPr="00F20FCF">
        <w:rPr>
          <w:rFonts w:ascii="Times New Roman" w:hAnsi="Times New Roman" w:cs="Times New Roman"/>
          <w:szCs w:val="24"/>
        </w:rPr>
        <w:t xml:space="preserve"> y ancianas</w:t>
      </w:r>
      <w:r w:rsidR="00913C08">
        <w:rPr>
          <w:rFonts w:ascii="Times New Roman" w:hAnsi="Times New Roman" w:cs="Times New Roman"/>
          <w:szCs w:val="24"/>
        </w:rPr>
        <w:t>.</w:t>
      </w:r>
      <w:r w:rsidR="00913C08" w:rsidRPr="00F20FCF">
        <w:rPr>
          <w:rFonts w:ascii="Times New Roman" w:hAnsi="Times New Roman" w:cs="Times New Roman"/>
          <w:szCs w:val="24"/>
        </w:rPr>
        <w:t xml:space="preserve"> </w:t>
      </w:r>
      <w:r w:rsidR="00913C08">
        <w:rPr>
          <w:rFonts w:ascii="Times New Roman" w:hAnsi="Times New Roman" w:cs="Times New Roman"/>
          <w:szCs w:val="24"/>
        </w:rPr>
        <w:t>E</w:t>
      </w:r>
      <w:r w:rsidR="00913C08" w:rsidRPr="00F20FCF">
        <w:rPr>
          <w:rFonts w:ascii="Times New Roman" w:hAnsi="Times New Roman" w:cs="Times New Roman"/>
          <w:szCs w:val="24"/>
        </w:rPr>
        <w:t xml:space="preserve">l </w:t>
      </w:r>
      <w:r w:rsidRPr="00F20FCF">
        <w:rPr>
          <w:rFonts w:ascii="Times New Roman" w:hAnsi="Times New Roman" w:cs="Times New Roman"/>
          <w:szCs w:val="24"/>
        </w:rPr>
        <w:t>conocimiento es parte de los derechos humanos</w:t>
      </w:r>
      <w:r w:rsidR="0058136F">
        <w:rPr>
          <w:rFonts w:ascii="Times New Roman" w:hAnsi="Times New Roman" w:cs="Times New Roman"/>
          <w:szCs w:val="24"/>
        </w:rPr>
        <w:t>:</w:t>
      </w:r>
      <w:r w:rsidRPr="00F20FCF">
        <w:rPr>
          <w:rFonts w:ascii="Times New Roman" w:hAnsi="Times New Roman" w:cs="Times New Roman"/>
          <w:szCs w:val="24"/>
        </w:rPr>
        <w:t xml:space="preserve"> </w:t>
      </w:r>
      <w:r w:rsidR="009F1753">
        <w:rPr>
          <w:rFonts w:ascii="Times New Roman" w:hAnsi="Times New Roman" w:cs="Times New Roman"/>
          <w:szCs w:val="24"/>
        </w:rPr>
        <w:t>no deben exist</w:t>
      </w:r>
      <w:r w:rsidR="00D55ABD">
        <w:rPr>
          <w:rFonts w:ascii="Times New Roman" w:hAnsi="Times New Roman" w:cs="Times New Roman"/>
          <w:szCs w:val="24"/>
        </w:rPr>
        <w:t>i</w:t>
      </w:r>
      <w:r w:rsidR="009F1753">
        <w:rPr>
          <w:rFonts w:ascii="Times New Roman" w:hAnsi="Times New Roman" w:cs="Times New Roman"/>
          <w:szCs w:val="24"/>
        </w:rPr>
        <w:t>r barreras infund</w:t>
      </w:r>
      <w:r w:rsidR="00185437">
        <w:rPr>
          <w:rFonts w:ascii="Times New Roman" w:hAnsi="Times New Roman" w:cs="Times New Roman"/>
          <w:szCs w:val="24"/>
        </w:rPr>
        <w:t>a</w:t>
      </w:r>
      <w:r w:rsidR="009F1753">
        <w:rPr>
          <w:rFonts w:ascii="Times New Roman" w:hAnsi="Times New Roman" w:cs="Times New Roman"/>
          <w:szCs w:val="24"/>
        </w:rPr>
        <w:t>das</w:t>
      </w:r>
      <w:r w:rsidRPr="00F20FCF">
        <w:rPr>
          <w:rFonts w:ascii="Times New Roman" w:hAnsi="Times New Roman" w:cs="Times New Roman"/>
          <w:szCs w:val="24"/>
        </w:rPr>
        <w:t xml:space="preserve"> </w:t>
      </w:r>
      <w:r w:rsidR="0058136F">
        <w:rPr>
          <w:rFonts w:ascii="Times New Roman" w:hAnsi="Times New Roman" w:cs="Times New Roman"/>
          <w:szCs w:val="24"/>
        </w:rPr>
        <w:t>que impidan a nadie continuar</w:t>
      </w:r>
      <w:r w:rsidR="009E1E36">
        <w:rPr>
          <w:rFonts w:ascii="Times New Roman" w:hAnsi="Times New Roman" w:cs="Times New Roman"/>
          <w:szCs w:val="24"/>
        </w:rPr>
        <w:t xml:space="preserve"> a lo largo de su vida</w:t>
      </w:r>
      <w:r w:rsidR="0058136F">
        <w:rPr>
          <w:rFonts w:ascii="Times New Roman" w:hAnsi="Times New Roman" w:cs="Times New Roman"/>
          <w:szCs w:val="24"/>
        </w:rPr>
        <w:t xml:space="preserve"> </w:t>
      </w:r>
      <w:r w:rsidR="00521121">
        <w:rPr>
          <w:rFonts w:ascii="Times New Roman" w:hAnsi="Times New Roman" w:cs="Times New Roman"/>
          <w:szCs w:val="24"/>
        </w:rPr>
        <w:t>su desarrollo en un ambiente escolar</w:t>
      </w:r>
      <w:r w:rsidRPr="00F20FCF">
        <w:rPr>
          <w:rFonts w:ascii="Times New Roman" w:hAnsi="Times New Roman" w:cs="Times New Roman"/>
          <w:szCs w:val="24"/>
        </w:rPr>
        <w:t xml:space="preserve">. Este estudio </w:t>
      </w:r>
      <w:r w:rsidR="00B63F0F">
        <w:rPr>
          <w:rFonts w:ascii="Times New Roman" w:hAnsi="Times New Roman" w:cs="Times New Roman"/>
          <w:szCs w:val="24"/>
        </w:rPr>
        <w:t>e</w:t>
      </w:r>
      <w:r w:rsidR="00B63F0F" w:rsidRPr="00F20FCF">
        <w:rPr>
          <w:rFonts w:ascii="Times New Roman" w:hAnsi="Times New Roman" w:cs="Times New Roman"/>
          <w:szCs w:val="24"/>
        </w:rPr>
        <w:t>valúa</w:t>
      </w:r>
      <w:r w:rsidR="00731819" w:rsidRPr="00F20FCF">
        <w:rPr>
          <w:rFonts w:ascii="Times New Roman" w:hAnsi="Times New Roman" w:cs="Times New Roman"/>
          <w:szCs w:val="24"/>
        </w:rPr>
        <w:t xml:space="preserve"> las oportunidades educativas que tienen las personas </w:t>
      </w:r>
      <w:r w:rsidR="00505C35">
        <w:rPr>
          <w:rFonts w:ascii="Times New Roman" w:hAnsi="Times New Roman" w:cs="Times New Roman"/>
          <w:szCs w:val="24"/>
        </w:rPr>
        <w:t>mayores</w:t>
      </w:r>
      <w:r w:rsidR="00731819" w:rsidRPr="00F20FCF">
        <w:rPr>
          <w:rFonts w:ascii="Times New Roman" w:hAnsi="Times New Roman" w:cs="Times New Roman"/>
          <w:szCs w:val="24"/>
        </w:rPr>
        <w:t xml:space="preserve">. </w:t>
      </w:r>
      <w:r w:rsidR="00505C35">
        <w:rPr>
          <w:rFonts w:ascii="Times New Roman" w:hAnsi="Times New Roman" w:cs="Times New Roman"/>
          <w:szCs w:val="24"/>
        </w:rPr>
        <w:t>Se trata de una i</w:t>
      </w:r>
      <w:r w:rsidR="00505C35" w:rsidRPr="00F20FCF">
        <w:rPr>
          <w:rFonts w:ascii="Times New Roman" w:hAnsi="Times New Roman" w:cs="Times New Roman"/>
          <w:szCs w:val="24"/>
        </w:rPr>
        <w:t xml:space="preserve">nvestigación </w:t>
      </w:r>
      <w:r w:rsidR="004E5DAE">
        <w:rPr>
          <w:rFonts w:ascii="Times New Roman" w:hAnsi="Times New Roman" w:cs="Times New Roman"/>
          <w:szCs w:val="24"/>
        </w:rPr>
        <w:t xml:space="preserve">de </w:t>
      </w:r>
      <w:r w:rsidR="004E5DAE" w:rsidRPr="00F20FCF">
        <w:rPr>
          <w:rFonts w:ascii="Times New Roman" w:hAnsi="Times New Roman" w:cs="Times New Roman"/>
          <w:szCs w:val="24"/>
        </w:rPr>
        <w:t>tipo d</w:t>
      </w:r>
      <w:r w:rsidR="004E5DAE">
        <w:rPr>
          <w:rFonts w:ascii="Times New Roman" w:hAnsi="Times New Roman" w:cs="Times New Roman"/>
          <w:szCs w:val="24"/>
        </w:rPr>
        <w:t>ocumental</w:t>
      </w:r>
      <w:r w:rsidR="00EE3A09">
        <w:rPr>
          <w:rFonts w:ascii="Times New Roman" w:hAnsi="Times New Roman" w:cs="Times New Roman"/>
          <w:szCs w:val="24"/>
        </w:rPr>
        <w:t>. S</w:t>
      </w:r>
      <w:r w:rsidR="004E5DAE" w:rsidRPr="00F20FCF">
        <w:rPr>
          <w:rFonts w:ascii="Times New Roman" w:hAnsi="Times New Roman" w:cs="Times New Roman"/>
          <w:szCs w:val="24"/>
        </w:rPr>
        <w:t>e analiz</w:t>
      </w:r>
      <w:r w:rsidR="004E5DAE">
        <w:rPr>
          <w:rFonts w:ascii="Times New Roman" w:hAnsi="Times New Roman" w:cs="Times New Roman"/>
          <w:szCs w:val="24"/>
        </w:rPr>
        <w:t>ó</w:t>
      </w:r>
      <w:r w:rsidR="004E5DAE" w:rsidRPr="00F20FCF">
        <w:rPr>
          <w:rFonts w:ascii="Times New Roman" w:hAnsi="Times New Roman" w:cs="Times New Roman"/>
          <w:szCs w:val="24"/>
        </w:rPr>
        <w:t xml:space="preserve"> el marco internacional y nacional que respalda a las personas de edad</w:t>
      </w:r>
      <w:r w:rsidR="0037292E">
        <w:rPr>
          <w:rFonts w:ascii="Times New Roman" w:hAnsi="Times New Roman" w:cs="Times New Roman"/>
          <w:szCs w:val="24"/>
        </w:rPr>
        <w:t>;</w:t>
      </w:r>
      <w:r w:rsidR="0037292E" w:rsidRPr="00F20FCF">
        <w:rPr>
          <w:rFonts w:ascii="Times New Roman" w:hAnsi="Times New Roman" w:cs="Times New Roman"/>
          <w:szCs w:val="24"/>
        </w:rPr>
        <w:t xml:space="preserve"> </w:t>
      </w:r>
      <w:r w:rsidR="004E5DAE" w:rsidRPr="00F20FCF">
        <w:rPr>
          <w:rFonts w:ascii="Times New Roman" w:hAnsi="Times New Roman" w:cs="Times New Roman"/>
          <w:szCs w:val="24"/>
        </w:rPr>
        <w:t>también se realiz</w:t>
      </w:r>
      <w:r w:rsidR="004E5DAE">
        <w:rPr>
          <w:rFonts w:ascii="Times New Roman" w:hAnsi="Times New Roman" w:cs="Times New Roman"/>
          <w:szCs w:val="24"/>
        </w:rPr>
        <w:t>ó</w:t>
      </w:r>
      <w:r w:rsidR="004E5DAE" w:rsidRPr="00F20FCF">
        <w:rPr>
          <w:rFonts w:ascii="Times New Roman" w:hAnsi="Times New Roman" w:cs="Times New Roman"/>
          <w:szCs w:val="24"/>
        </w:rPr>
        <w:t xml:space="preserve"> un análisis del contexto actual de la</w:t>
      </w:r>
      <w:r w:rsidR="004E5DAE">
        <w:rPr>
          <w:rFonts w:ascii="Times New Roman" w:hAnsi="Times New Roman" w:cs="Times New Roman"/>
          <w:szCs w:val="24"/>
        </w:rPr>
        <w:t xml:space="preserve">s oportunidades </w:t>
      </w:r>
      <w:r w:rsidR="004E5DAE" w:rsidRPr="00F20FCF">
        <w:rPr>
          <w:rFonts w:ascii="Times New Roman" w:hAnsi="Times New Roman" w:cs="Times New Roman"/>
          <w:szCs w:val="24"/>
        </w:rPr>
        <w:t>educativa</w:t>
      </w:r>
      <w:r w:rsidR="004E5DAE">
        <w:rPr>
          <w:rFonts w:ascii="Times New Roman" w:hAnsi="Times New Roman" w:cs="Times New Roman"/>
          <w:szCs w:val="24"/>
        </w:rPr>
        <w:t xml:space="preserve">s a favor </w:t>
      </w:r>
      <w:r w:rsidR="001B5ECD">
        <w:rPr>
          <w:rFonts w:ascii="Times New Roman" w:hAnsi="Times New Roman" w:cs="Times New Roman"/>
          <w:szCs w:val="24"/>
        </w:rPr>
        <w:t xml:space="preserve">de este sector </w:t>
      </w:r>
      <w:r w:rsidR="004E5DAE" w:rsidRPr="00F20FCF">
        <w:rPr>
          <w:rFonts w:ascii="Times New Roman" w:hAnsi="Times New Roman" w:cs="Times New Roman"/>
          <w:szCs w:val="24"/>
        </w:rPr>
        <w:t>en México</w:t>
      </w:r>
      <w:r w:rsidR="0037292E">
        <w:rPr>
          <w:rFonts w:ascii="Times New Roman" w:hAnsi="Times New Roman" w:cs="Times New Roman"/>
          <w:szCs w:val="24"/>
        </w:rPr>
        <w:t xml:space="preserve">; </w:t>
      </w:r>
      <w:r w:rsidR="00F3577E">
        <w:rPr>
          <w:rFonts w:ascii="Times New Roman" w:hAnsi="Times New Roman" w:cs="Times New Roman"/>
          <w:szCs w:val="24"/>
        </w:rPr>
        <w:t>y,</w:t>
      </w:r>
      <w:r w:rsidR="0037292E">
        <w:rPr>
          <w:rFonts w:ascii="Times New Roman" w:hAnsi="Times New Roman" w:cs="Times New Roman"/>
          <w:szCs w:val="24"/>
        </w:rPr>
        <w:t xml:space="preserve"> por último,</w:t>
      </w:r>
      <w:r w:rsidR="00265E01">
        <w:rPr>
          <w:rFonts w:ascii="Times New Roman" w:hAnsi="Times New Roman" w:cs="Times New Roman"/>
          <w:szCs w:val="24"/>
        </w:rPr>
        <w:t xml:space="preserve"> se concibió</w:t>
      </w:r>
      <w:r w:rsidR="004E5DAE" w:rsidRPr="00F20FCF">
        <w:rPr>
          <w:rFonts w:ascii="Times New Roman" w:hAnsi="Times New Roman" w:cs="Times New Roman"/>
          <w:szCs w:val="24"/>
        </w:rPr>
        <w:t xml:space="preserve"> una propuesta de acci</w:t>
      </w:r>
      <w:r w:rsidR="004E5DAE">
        <w:rPr>
          <w:rFonts w:ascii="Times New Roman" w:hAnsi="Times New Roman" w:cs="Times New Roman"/>
          <w:szCs w:val="24"/>
        </w:rPr>
        <w:t>ó</w:t>
      </w:r>
      <w:r w:rsidR="004E5DAE" w:rsidRPr="00F20FCF">
        <w:rPr>
          <w:rFonts w:ascii="Times New Roman" w:hAnsi="Times New Roman" w:cs="Times New Roman"/>
          <w:szCs w:val="24"/>
        </w:rPr>
        <w:t>n que permita la inclusión de l</w:t>
      </w:r>
      <w:r w:rsidR="007B3ACB">
        <w:rPr>
          <w:rFonts w:ascii="Times New Roman" w:hAnsi="Times New Roman" w:cs="Times New Roman"/>
          <w:szCs w:val="24"/>
        </w:rPr>
        <w:t xml:space="preserve">a población mayor </w:t>
      </w:r>
      <w:r w:rsidR="004E5DAE" w:rsidRPr="00F20FCF">
        <w:rPr>
          <w:rFonts w:ascii="Times New Roman" w:hAnsi="Times New Roman" w:cs="Times New Roman"/>
          <w:szCs w:val="24"/>
        </w:rPr>
        <w:t>en el ámbito educativo</w:t>
      </w:r>
      <w:r w:rsidR="009D622B">
        <w:rPr>
          <w:rFonts w:ascii="Times New Roman" w:hAnsi="Times New Roman" w:cs="Times New Roman"/>
          <w:szCs w:val="24"/>
        </w:rPr>
        <w:t xml:space="preserve">. </w:t>
      </w:r>
      <w:r w:rsidR="00C96DC6">
        <w:rPr>
          <w:rFonts w:ascii="Times New Roman" w:hAnsi="Times New Roman" w:cs="Times New Roman"/>
          <w:szCs w:val="24"/>
        </w:rPr>
        <w:t>A través de l</w:t>
      </w:r>
      <w:r w:rsidR="00770D3C" w:rsidRPr="00770D3C">
        <w:rPr>
          <w:rFonts w:ascii="Times New Roman" w:hAnsi="Times New Roman" w:cs="Times New Roman"/>
          <w:szCs w:val="24"/>
        </w:rPr>
        <w:t>a educación</w:t>
      </w:r>
      <w:r w:rsidR="00C96DC6">
        <w:rPr>
          <w:rFonts w:ascii="Times New Roman" w:hAnsi="Times New Roman" w:cs="Times New Roman"/>
          <w:szCs w:val="24"/>
        </w:rPr>
        <w:t>,</w:t>
      </w:r>
      <w:r w:rsidR="00770D3C" w:rsidRPr="00770D3C">
        <w:rPr>
          <w:rFonts w:ascii="Times New Roman" w:hAnsi="Times New Roman" w:cs="Times New Roman"/>
          <w:szCs w:val="24"/>
        </w:rPr>
        <w:t xml:space="preserve"> las personas mayores </w:t>
      </w:r>
      <w:r w:rsidR="00B02C51">
        <w:rPr>
          <w:rFonts w:ascii="Times New Roman" w:hAnsi="Times New Roman" w:cs="Times New Roman"/>
          <w:szCs w:val="24"/>
        </w:rPr>
        <w:t xml:space="preserve">se mantienen activas </w:t>
      </w:r>
      <w:r w:rsidR="00770D3C" w:rsidRPr="00770D3C">
        <w:rPr>
          <w:rFonts w:ascii="Times New Roman" w:hAnsi="Times New Roman" w:cs="Times New Roman"/>
          <w:szCs w:val="24"/>
        </w:rPr>
        <w:t>física y mental</w:t>
      </w:r>
      <w:r w:rsidR="00B02C51">
        <w:rPr>
          <w:rFonts w:ascii="Times New Roman" w:hAnsi="Times New Roman" w:cs="Times New Roman"/>
          <w:szCs w:val="24"/>
        </w:rPr>
        <w:t>mente</w:t>
      </w:r>
      <w:r w:rsidR="00662390">
        <w:rPr>
          <w:rFonts w:ascii="Times New Roman" w:hAnsi="Times New Roman" w:cs="Times New Roman"/>
          <w:szCs w:val="24"/>
        </w:rPr>
        <w:t xml:space="preserve">; desarrollan un </w:t>
      </w:r>
      <w:r w:rsidR="003F2EE2">
        <w:rPr>
          <w:rFonts w:ascii="Times New Roman" w:hAnsi="Times New Roman" w:cs="Times New Roman"/>
          <w:szCs w:val="24"/>
        </w:rPr>
        <w:t>sentido</w:t>
      </w:r>
      <w:r w:rsidR="00662390">
        <w:rPr>
          <w:rFonts w:ascii="Times New Roman" w:hAnsi="Times New Roman" w:cs="Times New Roman"/>
          <w:szCs w:val="24"/>
        </w:rPr>
        <w:t xml:space="preserve"> de utilidad y pertenencia tanto </w:t>
      </w:r>
      <w:r w:rsidR="00D10EBD">
        <w:rPr>
          <w:rFonts w:ascii="Times New Roman" w:hAnsi="Times New Roman" w:cs="Times New Roman"/>
          <w:szCs w:val="24"/>
        </w:rPr>
        <w:t>famil</w:t>
      </w:r>
      <w:r w:rsidR="00D55ABD">
        <w:rPr>
          <w:rFonts w:ascii="Times New Roman" w:hAnsi="Times New Roman" w:cs="Times New Roman"/>
          <w:szCs w:val="24"/>
        </w:rPr>
        <w:t>i</w:t>
      </w:r>
      <w:r w:rsidR="00D10EBD">
        <w:rPr>
          <w:rFonts w:ascii="Times New Roman" w:hAnsi="Times New Roman" w:cs="Times New Roman"/>
          <w:szCs w:val="24"/>
        </w:rPr>
        <w:t>ar como socialmente</w:t>
      </w:r>
      <w:r w:rsidR="00770D3C" w:rsidRPr="00770D3C">
        <w:rPr>
          <w:rFonts w:ascii="Times New Roman" w:hAnsi="Times New Roman" w:cs="Times New Roman"/>
          <w:szCs w:val="24"/>
        </w:rPr>
        <w:t>.</w:t>
      </w:r>
      <w:r w:rsidR="00770D3C">
        <w:rPr>
          <w:rFonts w:ascii="Times New Roman" w:hAnsi="Times New Roman" w:cs="Times New Roman"/>
          <w:szCs w:val="24"/>
        </w:rPr>
        <w:t xml:space="preserve"> </w:t>
      </w:r>
      <w:r w:rsidR="003F37AD">
        <w:rPr>
          <w:rFonts w:ascii="Times New Roman" w:hAnsi="Times New Roman" w:cs="Times New Roman"/>
          <w:szCs w:val="24"/>
        </w:rPr>
        <w:t>Sin duda es</w:t>
      </w:r>
      <w:r w:rsidR="003F37AD" w:rsidRPr="00770D3C">
        <w:rPr>
          <w:rFonts w:ascii="Times New Roman" w:hAnsi="Times New Roman" w:cs="Times New Roman"/>
          <w:szCs w:val="24"/>
        </w:rPr>
        <w:t xml:space="preserve"> </w:t>
      </w:r>
      <w:r w:rsidR="00770D3C" w:rsidRPr="00770D3C">
        <w:rPr>
          <w:rFonts w:ascii="Times New Roman" w:hAnsi="Times New Roman" w:cs="Times New Roman"/>
          <w:szCs w:val="24"/>
        </w:rPr>
        <w:t>un error tratar</w:t>
      </w:r>
      <w:r w:rsidR="003F37AD">
        <w:rPr>
          <w:rFonts w:ascii="Times New Roman" w:hAnsi="Times New Roman" w:cs="Times New Roman"/>
          <w:szCs w:val="24"/>
        </w:rPr>
        <w:t>las</w:t>
      </w:r>
      <w:r w:rsidR="00770D3C" w:rsidRPr="00770D3C">
        <w:rPr>
          <w:rFonts w:ascii="Times New Roman" w:hAnsi="Times New Roman" w:cs="Times New Roman"/>
          <w:szCs w:val="24"/>
        </w:rPr>
        <w:t xml:space="preserve"> como </w:t>
      </w:r>
      <w:r w:rsidR="0086452A">
        <w:rPr>
          <w:rFonts w:ascii="Times New Roman" w:hAnsi="Times New Roman" w:cs="Times New Roman"/>
          <w:szCs w:val="24"/>
        </w:rPr>
        <w:t xml:space="preserve">individuos </w:t>
      </w:r>
      <w:r w:rsidR="00770D3C" w:rsidRPr="00770D3C">
        <w:rPr>
          <w:rFonts w:ascii="Times New Roman" w:hAnsi="Times New Roman" w:cs="Times New Roman"/>
          <w:szCs w:val="24"/>
        </w:rPr>
        <w:t>pasiv</w:t>
      </w:r>
      <w:r w:rsidR="0086452A">
        <w:rPr>
          <w:rFonts w:ascii="Times New Roman" w:hAnsi="Times New Roman" w:cs="Times New Roman"/>
          <w:szCs w:val="24"/>
        </w:rPr>
        <w:t>o</w:t>
      </w:r>
      <w:r w:rsidR="00770D3C" w:rsidRPr="00770D3C">
        <w:rPr>
          <w:rFonts w:ascii="Times New Roman" w:hAnsi="Times New Roman" w:cs="Times New Roman"/>
          <w:szCs w:val="24"/>
        </w:rPr>
        <w:t>s</w:t>
      </w:r>
      <w:r w:rsidR="00B63F0F">
        <w:rPr>
          <w:rFonts w:ascii="Times New Roman" w:hAnsi="Times New Roman" w:cs="Times New Roman"/>
          <w:szCs w:val="24"/>
        </w:rPr>
        <w:t xml:space="preserve">, sin </w:t>
      </w:r>
      <w:r w:rsidR="00770D3C" w:rsidRPr="00770D3C">
        <w:rPr>
          <w:rFonts w:ascii="Times New Roman" w:hAnsi="Times New Roman" w:cs="Times New Roman"/>
          <w:szCs w:val="24"/>
        </w:rPr>
        <w:t>aporta</w:t>
      </w:r>
      <w:r w:rsidR="00B63F0F">
        <w:rPr>
          <w:rFonts w:ascii="Times New Roman" w:hAnsi="Times New Roman" w:cs="Times New Roman"/>
          <w:szCs w:val="24"/>
        </w:rPr>
        <w:t>ción</w:t>
      </w:r>
      <w:r w:rsidR="00C40CAF">
        <w:rPr>
          <w:rFonts w:ascii="Times New Roman" w:hAnsi="Times New Roman" w:cs="Times New Roman"/>
          <w:szCs w:val="24"/>
        </w:rPr>
        <w:t>;</w:t>
      </w:r>
      <w:r w:rsidR="00770D3C" w:rsidRPr="00770D3C">
        <w:rPr>
          <w:rFonts w:ascii="Times New Roman" w:hAnsi="Times New Roman" w:cs="Times New Roman"/>
          <w:szCs w:val="24"/>
        </w:rPr>
        <w:t xml:space="preserve"> </w:t>
      </w:r>
      <w:r w:rsidR="00456749">
        <w:rPr>
          <w:rFonts w:ascii="Times New Roman" w:hAnsi="Times New Roman" w:cs="Times New Roman"/>
          <w:szCs w:val="24"/>
        </w:rPr>
        <w:t>como se trata de</w:t>
      </w:r>
      <w:r w:rsidR="005B358B">
        <w:rPr>
          <w:rFonts w:ascii="Times New Roman" w:hAnsi="Times New Roman" w:cs="Times New Roman"/>
          <w:szCs w:val="24"/>
        </w:rPr>
        <w:t xml:space="preserve"> una</w:t>
      </w:r>
      <w:r w:rsidR="00456749">
        <w:rPr>
          <w:rFonts w:ascii="Times New Roman" w:hAnsi="Times New Roman" w:cs="Times New Roman"/>
          <w:szCs w:val="24"/>
        </w:rPr>
        <w:t xml:space="preserve"> </w:t>
      </w:r>
      <w:r w:rsidR="00770D3C" w:rsidRPr="00770D3C">
        <w:rPr>
          <w:rFonts w:ascii="Times New Roman" w:hAnsi="Times New Roman" w:cs="Times New Roman"/>
          <w:szCs w:val="24"/>
        </w:rPr>
        <w:t xml:space="preserve">postura común en las familias, </w:t>
      </w:r>
      <w:r w:rsidR="00456749">
        <w:rPr>
          <w:rFonts w:ascii="Times New Roman" w:hAnsi="Times New Roman" w:cs="Times New Roman"/>
          <w:szCs w:val="24"/>
        </w:rPr>
        <w:t xml:space="preserve">es </w:t>
      </w:r>
      <w:r w:rsidR="00770D3C" w:rsidRPr="00770D3C">
        <w:rPr>
          <w:rFonts w:ascii="Times New Roman" w:hAnsi="Times New Roman" w:cs="Times New Roman"/>
          <w:szCs w:val="24"/>
        </w:rPr>
        <w:t xml:space="preserve">importante </w:t>
      </w:r>
      <w:r w:rsidR="00C96DC6">
        <w:rPr>
          <w:rFonts w:ascii="Times New Roman" w:hAnsi="Times New Roman" w:cs="Times New Roman"/>
          <w:szCs w:val="24"/>
        </w:rPr>
        <w:t xml:space="preserve">actuar </w:t>
      </w:r>
      <w:r w:rsidR="00770D3C" w:rsidRPr="00770D3C">
        <w:rPr>
          <w:rFonts w:ascii="Times New Roman" w:hAnsi="Times New Roman" w:cs="Times New Roman"/>
          <w:szCs w:val="24"/>
        </w:rPr>
        <w:t xml:space="preserve">para </w:t>
      </w:r>
      <w:r w:rsidR="001B4371" w:rsidRPr="00770D3C">
        <w:rPr>
          <w:rFonts w:ascii="Times New Roman" w:hAnsi="Times New Roman" w:cs="Times New Roman"/>
          <w:szCs w:val="24"/>
        </w:rPr>
        <w:t>erradicar</w:t>
      </w:r>
      <w:r w:rsidR="001B4371">
        <w:rPr>
          <w:rFonts w:ascii="Times New Roman" w:hAnsi="Times New Roman" w:cs="Times New Roman"/>
          <w:szCs w:val="24"/>
        </w:rPr>
        <w:t xml:space="preserve"> esta conducta</w:t>
      </w:r>
      <w:r w:rsidR="00456749">
        <w:rPr>
          <w:rFonts w:ascii="Times New Roman" w:hAnsi="Times New Roman" w:cs="Times New Roman"/>
          <w:szCs w:val="24"/>
        </w:rPr>
        <w:t>.</w:t>
      </w:r>
      <w:r w:rsidR="00456749" w:rsidRPr="00770D3C">
        <w:rPr>
          <w:rFonts w:ascii="Times New Roman" w:hAnsi="Times New Roman" w:cs="Times New Roman"/>
          <w:szCs w:val="24"/>
        </w:rPr>
        <w:t xml:space="preserve"> </w:t>
      </w:r>
      <w:r w:rsidR="00456749">
        <w:rPr>
          <w:rFonts w:ascii="Times New Roman" w:hAnsi="Times New Roman" w:cs="Times New Roman"/>
          <w:szCs w:val="24"/>
        </w:rPr>
        <w:t>L</w:t>
      </w:r>
      <w:r w:rsidR="00456749" w:rsidRPr="00770D3C">
        <w:rPr>
          <w:rFonts w:ascii="Times New Roman" w:hAnsi="Times New Roman" w:cs="Times New Roman"/>
          <w:szCs w:val="24"/>
        </w:rPr>
        <w:t xml:space="preserve">as </w:t>
      </w:r>
      <w:r w:rsidR="00770D3C" w:rsidRPr="00770D3C">
        <w:rPr>
          <w:rFonts w:ascii="Times New Roman" w:hAnsi="Times New Roman" w:cs="Times New Roman"/>
          <w:szCs w:val="24"/>
        </w:rPr>
        <w:t xml:space="preserve">personas mayores tienen un cúmulo de conocimientos y experiencia </w:t>
      </w:r>
      <w:r w:rsidR="00B63F0F">
        <w:rPr>
          <w:rFonts w:ascii="Times New Roman" w:hAnsi="Times New Roman" w:cs="Times New Roman"/>
          <w:szCs w:val="24"/>
        </w:rPr>
        <w:t>por</w:t>
      </w:r>
      <w:r w:rsidR="00770D3C" w:rsidRPr="00770D3C">
        <w:rPr>
          <w:rFonts w:ascii="Times New Roman" w:hAnsi="Times New Roman" w:cs="Times New Roman"/>
          <w:szCs w:val="24"/>
        </w:rPr>
        <w:t xml:space="preserve"> aprovecha</w:t>
      </w:r>
      <w:r w:rsidR="004B7C5F">
        <w:rPr>
          <w:rFonts w:ascii="Times New Roman" w:hAnsi="Times New Roman" w:cs="Times New Roman"/>
          <w:szCs w:val="24"/>
        </w:rPr>
        <w:t>r</w:t>
      </w:r>
      <w:r w:rsidR="0030208B">
        <w:rPr>
          <w:rFonts w:ascii="Times New Roman" w:hAnsi="Times New Roman" w:cs="Times New Roman"/>
          <w:szCs w:val="24"/>
        </w:rPr>
        <w:t xml:space="preserve">, </w:t>
      </w:r>
      <w:r w:rsidR="00770D3C" w:rsidRPr="00770D3C">
        <w:rPr>
          <w:rFonts w:ascii="Times New Roman" w:hAnsi="Times New Roman" w:cs="Times New Roman"/>
          <w:szCs w:val="24"/>
        </w:rPr>
        <w:t>son activas,</w:t>
      </w:r>
      <w:r w:rsidR="00AB1A8E">
        <w:rPr>
          <w:rFonts w:ascii="Times New Roman" w:hAnsi="Times New Roman" w:cs="Times New Roman"/>
          <w:szCs w:val="24"/>
        </w:rPr>
        <w:t xml:space="preserve"> </w:t>
      </w:r>
      <w:r w:rsidR="00AB1A8E" w:rsidRPr="00770D3C">
        <w:rPr>
          <w:rFonts w:ascii="Times New Roman" w:hAnsi="Times New Roman" w:cs="Times New Roman"/>
          <w:szCs w:val="24"/>
        </w:rPr>
        <w:t>productiv</w:t>
      </w:r>
      <w:r w:rsidR="00FD548F">
        <w:rPr>
          <w:rFonts w:ascii="Times New Roman" w:hAnsi="Times New Roman" w:cs="Times New Roman"/>
          <w:szCs w:val="24"/>
        </w:rPr>
        <w:t>a</w:t>
      </w:r>
      <w:r w:rsidR="00AB1A8E" w:rsidRPr="00770D3C">
        <w:rPr>
          <w:rFonts w:ascii="Times New Roman" w:hAnsi="Times New Roman" w:cs="Times New Roman"/>
          <w:szCs w:val="24"/>
        </w:rPr>
        <w:t>s</w:t>
      </w:r>
      <w:r w:rsidR="00FD548F">
        <w:rPr>
          <w:rFonts w:ascii="Times New Roman" w:hAnsi="Times New Roman" w:cs="Times New Roman"/>
          <w:szCs w:val="24"/>
        </w:rPr>
        <w:t>,</w:t>
      </w:r>
      <w:r w:rsidR="00AB1A8E">
        <w:rPr>
          <w:rFonts w:ascii="Times New Roman" w:hAnsi="Times New Roman" w:cs="Times New Roman"/>
          <w:szCs w:val="24"/>
        </w:rPr>
        <w:t xml:space="preserve"> </w:t>
      </w:r>
      <w:r w:rsidR="004B7C5F">
        <w:rPr>
          <w:rFonts w:ascii="Times New Roman" w:hAnsi="Times New Roman" w:cs="Times New Roman"/>
          <w:szCs w:val="24"/>
        </w:rPr>
        <w:t>que</w:t>
      </w:r>
      <w:r w:rsidR="00770D3C" w:rsidRPr="00770D3C">
        <w:rPr>
          <w:rFonts w:ascii="Times New Roman" w:hAnsi="Times New Roman" w:cs="Times New Roman"/>
          <w:szCs w:val="24"/>
        </w:rPr>
        <w:t xml:space="preserve"> </w:t>
      </w:r>
      <w:r w:rsidR="00FD548F">
        <w:rPr>
          <w:rFonts w:ascii="Times New Roman" w:hAnsi="Times New Roman" w:cs="Times New Roman"/>
          <w:szCs w:val="24"/>
        </w:rPr>
        <w:t>pueden</w:t>
      </w:r>
      <w:r w:rsidR="00FD548F" w:rsidRPr="00770D3C">
        <w:rPr>
          <w:rFonts w:ascii="Times New Roman" w:hAnsi="Times New Roman" w:cs="Times New Roman"/>
          <w:szCs w:val="24"/>
        </w:rPr>
        <w:t xml:space="preserve"> </w:t>
      </w:r>
      <w:r w:rsidR="00770D3C" w:rsidRPr="00770D3C">
        <w:rPr>
          <w:rFonts w:ascii="Times New Roman" w:hAnsi="Times New Roman" w:cs="Times New Roman"/>
          <w:szCs w:val="24"/>
        </w:rPr>
        <w:t xml:space="preserve">ser </w:t>
      </w:r>
      <w:r w:rsidR="00AB1A8E" w:rsidRPr="00770D3C">
        <w:rPr>
          <w:rFonts w:ascii="Times New Roman" w:hAnsi="Times New Roman" w:cs="Times New Roman"/>
          <w:szCs w:val="24"/>
        </w:rPr>
        <w:lastRenderedPageBreak/>
        <w:t>incorporad</w:t>
      </w:r>
      <w:r w:rsidR="00FD548F">
        <w:rPr>
          <w:rFonts w:ascii="Times New Roman" w:hAnsi="Times New Roman" w:cs="Times New Roman"/>
          <w:szCs w:val="24"/>
        </w:rPr>
        <w:t>a</w:t>
      </w:r>
      <w:r w:rsidR="00AB1A8E" w:rsidRPr="00770D3C">
        <w:rPr>
          <w:rFonts w:ascii="Times New Roman" w:hAnsi="Times New Roman" w:cs="Times New Roman"/>
          <w:szCs w:val="24"/>
        </w:rPr>
        <w:t xml:space="preserve">s </w:t>
      </w:r>
      <w:r w:rsidR="00770D3C" w:rsidRPr="00770D3C">
        <w:rPr>
          <w:rFonts w:ascii="Times New Roman" w:hAnsi="Times New Roman" w:cs="Times New Roman"/>
          <w:szCs w:val="24"/>
        </w:rPr>
        <w:t xml:space="preserve">a </w:t>
      </w:r>
      <w:r w:rsidR="00770D3C">
        <w:rPr>
          <w:rFonts w:ascii="Times New Roman" w:hAnsi="Times New Roman" w:cs="Times New Roman"/>
          <w:szCs w:val="24"/>
        </w:rPr>
        <w:t>e</w:t>
      </w:r>
      <w:r w:rsidR="00770D3C" w:rsidRPr="00770D3C">
        <w:rPr>
          <w:rFonts w:ascii="Times New Roman" w:hAnsi="Times New Roman" w:cs="Times New Roman"/>
          <w:szCs w:val="24"/>
        </w:rPr>
        <w:t xml:space="preserve">mpresas y escuelas a través de programas destinados a cuidar </w:t>
      </w:r>
      <w:r w:rsidR="00F51AD2">
        <w:rPr>
          <w:rFonts w:ascii="Times New Roman" w:hAnsi="Times New Roman" w:cs="Times New Roman"/>
          <w:szCs w:val="24"/>
        </w:rPr>
        <w:t>su</w:t>
      </w:r>
      <w:r w:rsidR="00F51AD2" w:rsidRPr="00770D3C">
        <w:rPr>
          <w:rFonts w:ascii="Times New Roman" w:hAnsi="Times New Roman" w:cs="Times New Roman"/>
          <w:szCs w:val="24"/>
        </w:rPr>
        <w:t xml:space="preserve"> </w:t>
      </w:r>
      <w:r w:rsidR="00770D3C" w:rsidRPr="00770D3C">
        <w:rPr>
          <w:rFonts w:ascii="Times New Roman" w:hAnsi="Times New Roman" w:cs="Times New Roman"/>
          <w:szCs w:val="24"/>
        </w:rPr>
        <w:t>participación en estos espacios</w:t>
      </w:r>
      <w:r w:rsidR="00D52367">
        <w:rPr>
          <w:rFonts w:ascii="Times New Roman" w:hAnsi="Times New Roman" w:cs="Times New Roman"/>
          <w:szCs w:val="24"/>
        </w:rPr>
        <w:t xml:space="preserve"> y </w:t>
      </w:r>
      <w:r w:rsidR="00C80AC2">
        <w:rPr>
          <w:rFonts w:ascii="Times New Roman" w:hAnsi="Times New Roman" w:cs="Times New Roman"/>
          <w:szCs w:val="24"/>
        </w:rPr>
        <w:t>formar</w:t>
      </w:r>
      <w:r w:rsidR="00770D3C" w:rsidRPr="00770D3C">
        <w:rPr>
          <w:rFonts w:ascii="Times New Roman" w:hAnsi="Times New Roman" w:cs="Times New Roman"/>
          <w:szCs w:val="24"/>
        </w:rPr>
        <w:t xml:space="preserve"> un ambiente dignificado</w:t>
      </w:r>
      <w:r w:rsidR="004B7C5F">
        <w:rPr>
          <w:rFonts w:ascii="Times New Roman" w:hAnsi="Times New Roman" w:cs="Times New Roman"/>
          <w:szCs w:val="24"/>
        </w:rPr>
        <w:t>r</w:t>
      </w:r>
      <w:r w:rsidR="00770D3C" w:rsidRPr="00770D3C">
        <w:rPr>
          <w:rFonts w:ascii="Times New Roman" w:hAnsi="Times New Roman" w:cs="Times New Roman"/>
          <w:szCs w:val="24"/>
        </w:rPr>
        <w:t>.</w:t>
      </w:r>
    </w:p>
    <w:p w14:paraId="47D43C2B" w14:textId="4FF62DA2" w:rsidR="00E60139" w:rsidRPr="00F20FCF" w:rsidRDefault="006E6B85" w:rsidP="006F15E4">
      <w:pPr>
        <w:spacing w:after="0" w:line="360" w:lineRule="auto"/>
        <w:ind w:right="49"/>
        <w:rPr>
          <w:rFonts w:ascii="Times New Roman" w:hAnsi="Times New Roman" w:cs="Times New Roman"/>
          <w:szCs w:val="24"/>
        </w:rPr>
      </w:pPr>
      <w:r w:rsidRPr="00985E20">
        <w:rPr>
          <w:rFonts w:eastAsiaTheme="minorHAnsi"/>
          <w:b/>
          <w:color w:val="auto"/>
          <w:sz w:val="28"/>
          <w:szCs w:val="24"/>
          <w:lang w:val="es-ES" w:eastAsia="en-US"/>
        </w:rPr>
        <w:t>Palabras clave:</w:t>
      </w:r>
      <w:r w:rsidR="004B7C5F">
        <w:rPr>
          <w:rFonts w:ascii="Times New Roman" w:hAnsi="Times New Roman" w:cs="Times New Roman"/>
          <w:szCs w:val="24"/>
        </w:rPr>
        <w:t xml:space="preserve"> </w:t>
      </w:r>
      <w:r w:rsidR="00852BC2">
        <w:rPr>
          <w:rFonts w:ascii="Times New Roman" w:hAnsi="Times New Roman" w:cs="Times New Roman"/>
          <w:szCs w:val="24"/>
        </w:rPr>
        <w:t xml:space="preserve">derechos humanos, </w:t>
      </w:r>
      <w:r w:rsidR="00852BC2" w:rsidRPr="00F20FCF">
        <w:rPr>
          <w:rFonts w:ascii="Times New Roman" w:hAnsi="Times New Roman" w:cs="Times New Roman"/>
          <w:szCs w:val="24"/>
        </w:rPr>
        <w:t xml:space="preserve">educación a lo largo de la </w:t>
      </w:r>
      <w:r w:rsidR="00852BC2">
        <w:rPr>
          <w:rFonts w:ascii="Times New Roman" w:hAnsi="Times New Roman" w:cs="Times New Roman"/>
          <w:szCs w:val="24"/>
        </w:rPr>
        <w:t>vida, persona mayor, visibilidad social.</w:t>
      </w:r>
    </w:p>
    <w:p w14:paraId="28D581CB" w14:textId="77777777" w:rsidR="00852BC2" w:rsidRPr="00985E20" w:rsidRDefault="00852BC2" w:rsidP="00852BC2">
      <w:pPr>
        <w:spacing w:after="0" w:line="360" w:lineRule="auto"/>
        <w:ind w:right="49"/>
        <w:rPr>
          <w:rFonts w:ascii="Times New Roman" w:hAnsi="Times New Roman" w:cs="Times New Roman"/>
          <w:b/>
          <w:sz w:val="32"/>
          <w:szCs w:val="24"/>
        </w:rPr>
      </w:pPr>
    </w:p>
    <w:p w14:paraId="341506AD" w14:textId="7DC92676" w:rsidR="00CC60B3" w:rsidRPr="00F3577E" w:rsidRDefault="00770D3C" w:rsidP="00985E20">
      <w:pPr>
        <w:spacing w:after="0" w:line="360" w:lineRule="auto"/>
        <w:ind w:right="49"/>
        <w:rPr>
          <w:rFonts w:eastAsiaTheme="minorHAnsi"/>
          <w:b/>
          <w:color w:val="auto"/>
          <w:sz w:val="28"/>
          <w:szCs w:val="24"/>
          <w:lang w:val="en-US" w:eastAsia="en-US"/>
        </w:rPr>
      </w:pPr>
      <w:r w:rsidRPr="00F3577E">
        <w:rPr>
          <w:rFonts w:eastAsiaTheme="minorHAnsi"/>
          <w:b/>
          <w:color w:val="auto"/>
          <w:sz w:val="28"/>
          <w:szCs w:val="24"/>
          <w:lang w:val="en-US" w:eastAsia="en-US"/>
        </w:rPr>
        <w:t>Abstract</w:t>
      </w:r>
    </w:p>
    <w:p w14:paraId="25ADF883" w14:textId="630819F2" w:rsidR="00770D3C" w:rsidRPr="00C441BE" w:rsidRDefault="005B413A" w:rsidP="006F15E4">
      <w:pPr>
        <w:spacing w:after="0" w:line="360" w:lineRule="auto"/>
        <w:ind w:right="49"/>
        <w:rPr>
          <w:rFonts w:ascii="Times New Roman" w:hAnsi="Times New Roman" w:cs="Times New Roman"/>
          <w:szCs w:val="24"/>
          <w:lang w:val="en-US"/>
        </w:rPr>
      </w:pPr>
      <w:r w:rsidRPr="00C441BE">
        <w:rPr>
          <w:rFonts w:ascii="Times New Roman" w:hAnsi="Times New Roman" w:cs="Times New Roman"/>
          <w:szCs w:val="24"/>
          <w:lang w:val="en-US"/>
        </w:rPr>
        <w:t xml:space="preserve">Age should not be considered as a discriminatory element to close access to education for </w:t>
      </w:r>
      <w:proofErr w:type="spellStart"/>
      <w:r w:rsidRPr="00C441BE">
        <w:rPr>
          <w:rFonts w:ascii="Times New Roman" w:hAnsi="Times New Roman" w:cs="Times New Roman"/>
          <w:szCs w:val="24"/>
          <w:lang w:val="en-US"/>
        </w:rPr>
        <w:t>gerontolescents</w:t>
      </w:r>
      <w:proofErr w:type="spellEnd"/>
      <w:r w:rsidRPr="00C441BE">
        <w:rPr>
          <w:rFonts w:ascii="Times New Roman" w:hAnsi="Times New Roman" w:cs="Times New Roman"/>
          <w:szCs w:val="24"/>
          <w:lang w:val="en-US"/>
        </w:rPr>
        <w:t xml:space="preserve"> and the elderly</w:t>
      </w:r>
      <w:r w:rsidR="00271B47">
        <w:rPr>
          <w:rFonts w:ascii="Times New Roman" w:hAnsi="Times New Roman" w:cs="Times New Roman"/>
          <w:szCs w:val="24"/>
          <w:lang w:val="en-US"/>
        </w:rPr>
        <w:t>.</w:t>
      </w:r>
      <w:r w:rsidR="00271B47" w:rsidRPr="00C441BE">
        <w:rPr>
          <w:rFonts w:ascii="Times New Roman" w:hAnsi="Times New Roman" w:cs="Times New Roman"/>
          <w:szCs w:val="24"/>
          <w:lang w:val="en-US"/>
        </w:rPr>
        <w:t xml:space="preserve"> </w:t>
      </w:r>
      <w:r w:rsidR="00271B47">
        <w:rPr>
          <w:rFonts w:ascii="Times New Roman" w:hAnsi="Times New Roman" w:cs="Times New Roman"/>
          <w:szCs w:val="24"/>
          <w:lang w:val="en-US"/>
        </w:rPr>
        <w:t>K</w:t>
      </w:r>
      <w:r w:rsidR="00271B47" w:rsidRPr="00C441BE">
        <w:rPr>
          <w:rFonts w:ascii="Times New Roman" w:hAnsi="Times New Roman" w:cs="Times New Roman"/>
          <w:szCs w:val="24"/>
          <w:lang w:val="en-US"/>
        </w:rPr>
        <w:t xml:space="preserve">nowledge </w:t>
      </w:r>
      <w:r w:rsidRPr="00C441BE">
        <w:rPr>
          <w:rFonts w:ascii="Times New Roman" w:hAnsi="Times New Roman" w:cs="Times New Roman"/>
          <w:szCs w:val="24"/>
          <w:lang w:val="en-US"/>
        </w:rPr>
        <w:t xml:space="preserve">is part of human rights and people should be allowed to continue attending school throughout their lives. This study answers the question: What are the educational opportunities that </w:t>
      </w:r>
      <w:proofErr w:type="spellStart"/>
      <w:r w:rsidRPr="00C441BE">
        <w:rPr>
          <w:rFonts w:ascii="Times New Roman" w:hAnsi="Times New Roman" w:cs="Times New Roman"/>
          <w:szCs w:val="24"/>
          <w:lang w:val="en-US"/>
        </w:rPr>
        <w:t>gerontolescents</w:t>
      </w:r>
      <w:proofErr w:type="spellEnd"/>
      <w:r w:rsidRPr="00C441BE">
        <w:rPr>
          <w:rFonts w:ascii="Times New Roman" w:hAnsi="Times New Roman" w:cs="Times New Roman"/>
          <w:szCs w:val="24"/>
          <w:lang w:val="en-US"/>
        </w:rPr>
        <w:t xml:space="preserve"> have? </w:t>
      </w:r>
      <w:r w:rsidR="00271B47">
        <w:rPr>
          <w:rFonts w:ascii="Times New Roman" w:hAnsi="Times New Roman" w:cs="Times New Roman"/>
          <w:szCs w:val="24"/>
          <w:lang w:val="en-US"/>
        </w:rPr>
        <w:t>It is a d</w:t>
      </w:r>
      <w:r w:rsidR="00271B47" w:rsidRPr="00C441BE">
        <w:rPr>
          <w:rFonts w:ascii="Times New Roman" w:hAnsi="Times New Roman" w:cs="Times New Roman"/>
          <w:szCs w:val="24"/>
          <w:lang w:val="en-US"/>
        </w:rPr>
        <w:t xml:space="preserve">ocumentary </w:t>
      </w:r>
      <w:r w:rsidRPr="00C441BE">
        <w:rPr>
          <w:rFonts w:ascii="Times New Roman" w:hAnsi="Times New Roman" w:cs="Times New Roman"/>
          <w:szCs w:val="24"/>
          <w:lang w:val="en-US"/>
        </w:rPr>
        <w:t>research</w:t>
      </w:r>
      <w:r w:rsidR="00271B47">
        <w:rPr>
          <w:rFonts w:ascii="Times New Roman" w:hAnsi="Times New Roman" w:cs="Times New Roman"/>
          <w:szCs w:val="24"/>
          <w:lang w:val="en-US"/>
        </w:rPr>
        <w:t>.</w:t>
      </w:r>
      <w:r w:rsidR="00271B47" w:rsidRPr="00C441BE">
        <w:rPr>
          <w:lang w:val="en-US"/>
        </w:rPr>
        <w:t xml:space="preserve"> </w:t>
      </w:r>
      <w:r w:rsidRPr="00C441BE">
        <w:rPr>
          <w:rFonts w:ascii="Times New Roman" w:hAnsi="Times New Roman" w:cs="Times New Roman"/>
          <w:szCs w:val="24"/>
          <w:lang w:val="en-US"/>
        </w:rPr>
        <w:t>The international and national framework that supports the elderly was analyzed</w:t>
      </w:r>
      <w:r w:rsidR="00271B47">
        <w:rPr>
          <w:rFonts w:ascii="Times New Roman" w:hAnsi="Times New Roman" w:cs="Times New Roman"/>
          <w:szCs w:val="24"/>
          <w:lang w:val="en-US"/>
        </w:rPr>
        <w:t>;</w:t>
      </w:r>
      <w:r w:rsidR="00271B47" w:rsidRPr="00C441BE">
        <w:rPr>
          <w:rFonts w:ascii="Times New Roman" w:hAnsi="Times New Roman" w:cs="Times New Roman"/>
          <w:szCs w:val="24"/>
          <w:lang w:val="en-US"/>
        </w:rPr>
        <w:t xml:space="preserve"> </w:t>
      </w:r>
      <w:r w:rsidRPr="00C441BE">
        <w:rPr>
          <w:rFonts w:ascii="Times New Roman" w:hAnsi="Times New Roman" w:cs="Times New Roman"/>
          <w:szCs w:val="24"/>
          <w:lang w:val="en-US"/>
        </w:rPr>
        <w:t xml:space="preserve">an analysis of the current context of educational opportunities in favor of </w:t>
      </w:r>
      <w:proofErr w:type="spellStart"/>
      <w:r w:rsidRPr="00C441BE">
        <w:rPr>
          <w:rFonts w:ascii="Times New Roman" w:hAnsi="Times New Roman" w:cs="Times New Roman"/>
          <w:szCs w:val="24"/>
          <w:lang w:val="en-US"/>
        </w:rPr>
        <w:t>gerontolescents</w:t>
      </w:r>
      <w:proofErr w:type="spellEnd"/>
      <w:r w:rsidRPr="00C441BE">
        <w:rPr>
          <w:rFonts w:ascii="Times New Roman" w:hAnsi="Times New Roman" w:cs="Times New Roman"/>
          <w:szCs w:val="24"/>
          <w:lang w:val="en-US"/>
        </w:rPr>
        <w:t xml:space="preserve"> in Mexico was also carried out</w:t>
      </w:r>
      <w:r w:rsidR="00271B47">
        <w:rPr>
          <w:rFonts w:ascii="Times New Roman" w:hAnsi="Times New Roman" w:cs="Times New Roman"/>
          <w:szCs w:val="24"/>
          <w:lang w:val="en-US"/>
        </w:rPr>
        <w:t>;</w:t>
      </w:r>
      <w:r w:rsidR="00271B47" w:rsidRPr="00C441BE">
        <w:rPr>
          <w:rFonts w:ascii="Times New Roman" w:hAnsi="Times New Roman" w:cs="Times New Roman"/>
          <w:szCs w:val="24"/>
          <w:lang w:val="en-US"/>
        </w:rPr>
        <w:t xml:space="preserve"> </w:t>
      </w:r>
      <w:r w:rsidR="00271B47">
        <w:rPr>
          <w:rFonts w:ascii="Times New Roman" w:hAnsi="Times New Roman" w:cs="Times New Roman"/>
          <w:szCs w:val="24"/>
          <w:lang w:val="en-US"/>
        </w:rPr>
        <w:t>finally,</w:t>
      </w:r>
      <w:r w:rsidRPr="00C441BE">
        <w:rPr>
          <w:rFonts w:ascii="Times New Roman" w:hAnsi="Times New Roman" w:cs="Times New Roman"/>
          <w:szCs w:val="24"/>
          <w:lang w:val="en-US"/>
        </w:rPr>
        <w:t xml:space="preserve"> a proposal for action that allows the inclusion of people of age in the educational field</w:t>
      </w:r>
      <w:r w:rsidR="00271B47">
        <w:rPr>
          <w:rFonts w:ascii="Times New Roman" w:hAnsi="Times New Roman" w:cs="Times New Roman"/>
          <w:szCs w:val="24"/>
          <w:lang w:val="en-US"/>
        </w:rPr>
        <w:t xml:space="preserve"> was conceived</w:t>
      </w:r>
      <w:r w:rsidRPr="00C441BE">
        <w:rPr>
          <w:rFonts w:ascii="Times New Roman" w:hAnsi="Times New Roman" w:cs="Times New Roman"/>
          <w:szCs w:val="24"/>
          <w:lang w:val="en-US"/>
        </w:rPr>
        <w:t>. Through education, older people maintain their physical and mental activity, feeling useful and part of society, maintaining visibility in family and society</w:t>
      </w:r>
      <w:r w:rsidR="00BF6F4F">
        <w:rPr>
          <w:rFonts w:ascii="Times New Roman" w:hAnsi="Times New Roman" w:cs="Times New Roman"/>
          <w:szCs w:val="24"/>
          <w:lang w:val="en-US"/>
        </w:rPr>
        <w:t>.</w:t>
      </w:r>
      <w:r w:rsidR="00BF6F4F" w:rsidRPr="00C441BE">
        <w:rPr>
          <w:rFonts w:ascii="Times New Roman" w:hAnsi="Times New Roman" w:cs="Times New Roman"/>
          <w:szCs w:val="24"/>
          <w:lang w:val="en-US"/>
        </w:rPr>
        <w:t xml:space="preserve"> </w:t>
      </w:r>
      <w:r w:rsidR="00BF6F4F">
        <w:rPr>
          <w:rFonts w:ascii="Times New Roman" w:hAnsi="Times New Roman" w:cs="Times New Roman"/>
          <w:szCs w:val="24"/>
          <w:lang w:val="en-US"/>
        </w:rPr>
        <w:t>T</w:t>
      </w:r>
      <w:r w:rsidR="00BF6F4F" w:rsidRPr="00C441BE">
        <w:rPr>
          <w:rFonts w:ascii="Times New Roman" w:hAnsi="Times New Roman" w:cs="Times New Roman"/>
          <w:szCs w:val="24"/>
          <w:lang w:val="en-US"/>
        </w:rPr>
        <w:t xml:space="preserve">hey </w:t>
      </w:r>
      <w:r w:rsidRPr="00C441BE">
        <w:rPr>
          <w:rFonts w:ascii="Times New Roman" w:hAnsi="Times New Roman" w:cs="Times New Roman"/>
          <w:szCs w:val="24"/>
          <w:lang w:val="en-US"/>
        </w:rPr>
        <w:t xml:space="preserve">are active, productive people that must be incorporated into companies and schools through programs aimed at caring for the participation of </w:t>
      </w:r>
      <w:proofErr w:type="spellStart"/>
      <w:r w:rsidRPr="00C441BE">
        <w:rPr>
          <w:rFonts w:ascii="Times New Roman" w:hAnsi="Times New Roman" w:cs="Times New Roman"/>
          <w:szCs w:val="24"/>
          <w:lang w:val="en-US"/>
        </w:rPr>
        <w:t>gerontolescents</w:t>
      </w:r>
      <w:proofErr w:type="spellEnd"/>
      <w:r w:rsidRPr="00C441BE">
        <w:rPr>
          <w:rFonts w:ascii="Times New Roman" w:hAnsi="Times New Roman" w:cs="Times New Roman"/>
          <w:szCs w:val="24"/>
          <w:lang w:val="en-US"/>
        </w:rPr>
        <w:t xml:space="preserve"> in these spaces, in a dignifying environment.</w:t>
      </w:r>
    </w:p>
    <w:p w14:paraId="1E236F04" w14:textId="14DDD055" w:rsidR="00770D3C" w:rsidRDefault="005B413A" w:rsidP="006F15E4">
      <w:pPr>
        <w:spacing w:after="0" w:line="360" w:lineRule="auto"/>
        <w:ind w:right="49"/>
        <w:rPr>
          <w:rFonts w:ascii="Times New Roman" w:hAnsi="Times New Roman" w:cs="Times New Roman"/>
          <w:szCs w:val="24"/>
          <w:lang w:val="en-US"/>
        </w:rPr>
      </w:pPr>
      <w:r w:rsidRPr="00F3577E">
        <w:rPr>
          <w:rFonts w:eastAsiaTheme="minorHAnsi"/>
          <w:b/>
          <w:color w:val="auto"/>
          <w:sz w:val="28"/>
          <w:szCs w:val="24"/>
          <w:lang w:val="en-US" w:eastAsia="en-US"/>
        </w:rPr>
        <w:t>Keywords:</w:t>
      </w:r>
      <w:r w:rsidRPr="00C441BE">
        <w:rPr>
          <w:rFonts w:ascii="Times New Roman" w:hAnsi="Times New Roman" w:cs="Times New Roman"/>
          <w:b/>
          <w:szCs w:val="24"/>
          <w:lang w:val="en-US"/>
        </w:rPr>
        <w:t xml:space="preserve"> </w:t>
      </w:r>
      <w:r w:rsidR="00852BC2" w:rsidRPr="00C441BE">
        <w:rPr>
          <w:rFonts w:ascii="Times New Roman" w:hAnsi="Times New Roman" w:cs="Times New Roman"/>
          <w:szCs w:val="24"/>
          <w:lang w:val="en-US"/>
        </w:rPr>
        <w:t xml:space="preserve">human rights, </w:t>
      </w:r>
      <w:r w:rsidR="00BF6F4F" w:rsidRPr="00C441BE">
        <w:rPr>
          <w:rFonts w:ascii="Times New Roman" w:hAnsi="Times New Roman" w:cs="Times New Roman"/>
          <w:szCs w:val="24"/>
          <w:lang w:val="en-US"/>
        </w:rPr>
        <w:t xml:space="preserve">lifelong education, </w:t>
      </w:r>
      <w:r w:rsidR="00852BC2" w:rsidRPr="00C441BE">
        <w:rPr>
          <w:rFonts w:ascii="Times New Roman" w:hAnsi="Times New Roman" w:cs="Times New Roman"/>
          <w:szCs w:val="24"/>
          <w:lang w:val="en-US"/>
        </w:rPr>
        <w:t>elderly, social visibility</w:t>
      </w:r>
      <w:r w:rsidRPr="00C441BE">
        <w:rPr>
          <w:rFonts w:ascii="Times New Roman" w:hAnsi="Times New Roman" w:cs="Times New Roman"/>
          <w:szCs w:val="24"/>
          <w:lang w:val="en-US"/>
        </w:rPr>
        <w:t>.</w:t>
      </w:r>
    </w:p>
    <w:p w14:paraId="1C8E000F" w14:textId="0EA4F540" w:rsidR="00985E20" w:rsidRDefault="00985E20" w:rsidP="006F15E4">
      <w:pPr>
        <w:spacing w:after="0" w:line="360" w:lineRule="auto"/>
        <w:ind w:right="49"/>
        <w:rPr>
          <w:rFonts w:ascii="Times New Roman" w:hAnsi="Times New Roman" w:cs="Times New Roman"/>
          <w:szCs w:val="24"/>
          <w:lang w:val="en-US"/>
        </w:rPr>
      </w:pPr>
    </w:p>
    <w:p w14:paraId="69615BC2" w14:textId="37D8776D" w:rsidR="00985E20" w:rsidRPr="00985E20" w:rsidRDefault="00985E20" w:rsidP="006F15E4">
      <w:pPr>
        <w:spacing w:after="0" w:line="360" w:lineRule="auto"/>
        <w:ind w:right="49"/>
        <w:rPr>
          <w:rFonts w:eastAsiaTheme="minorHAnsi"/>
          <w:b/>
          <w:color w:val="auto"/>
          <w:sz w:val="28"/>
          <w:szCs w:val="24"/>
          <w:lang w:val="es-ES" w:eastAsia="en-US"/>
        </w:rPr>
      </w:pPr>
      <w:r w:rsidRPr="00985E20">
        <w:rPr>
          <w:rFonts w:eastAsiaTheme="minorHAnsi"/>
          <w:b/>
          <w:color w:val="auto"/>
          <w:sz w:val="28"/>
          <w:szCs w:val="24"/>
          <w:lang w:val="es-ES" w:eastAsia="en-US"/>
        </w:rPr>
        <w:t>Resumo</w:t>
      </w:r>
    </w:p>
    <w:p w14:paraId="1D214B60" w14:textId="77777777" w:rsidR="00985E20" w:rsidRPr="00F3577E" w:rsidRDefault="00985E20" w:rsidP="00985E20">
      <w:pPr>
        <w:spacing w:after="0" w:line="360" w:lineRule="auto"/>
        <w:ind w:right="49"/>
        <w:rPr>
          <w:rFonts w:ascii="Times New Roman" w:hAnsi="Times New Roman" w:cs="Times New Roman"/>
          <w:szCs w:val="24"/>
        </w:rPr>
      </w:pPr>
      <w:r w:rsidRPr="00F3577E">
        <w:rPr>
          <w:rFonts w:ascii="Times New Roman" w:hAnsi="Times New Roman" w:cs="Times New Roman"/>
          <w:szCs w:val="24"/>
        </w:rPr>
        <w:t xml:space="preserve">A </w:t>
      </w:r>
      <w:proofErr w:type="spellStart"/>
      <w:r w:rsidRPr="00F3577E">
        <w:rPr>
          <w:rFonts w:ascii="Times New Roman" w:hAnsi="Times New Roman" w:cs="Times New Roman"/>
          <w:szCs w:val="24"/>
        </w:rPr>
        <w:t>idade</w:t>
      </w:r>
      <w:proofErr w:type="spellEnd"/>
      <w:r w:rsidRPr="00F3577E">
        <w:rPr>
          <w:rFonts w:ascii="Times New Roman" w:hAnsi="Times New Roman" w:cs="Times New Roman"/>
          <w:szCs w:val="24"/>
        </w:rPr>
        <w:t xml:space="preserve"> </w:t>
      </w:r>
      <w:proofErr w:type="spellStart"/>
      <w:r w:rsidRPr="00F3577E">
        <w:rPr>
          <w:rFonts w:ascii="Times New Roman" w:hAnsi="Times New Roman" w:cs="Times New Roman"/>
          <w:szCs w:val="24"/>
        </w:rPr>
        <w:t>não</w:t>
      </w:r>
      <w:proofErr w:type="spellEnd"/>
      <w:r w:rsidRPr="00F3577E">
        <w:rPr>
          <w:rFonts w:ascii="Times New Roman" w:hAnsi="Times New Roman" w:cs="Times New Roman"/>
          <w:szCs w:val="24"/>
        </w:rPr>
        <w:t xml:space="preserve"> </w:t>
      </w:r>
      <w:proofErr w:type="spellStart"/>
      <w:r w:rsidRPr="00F3577E">
        <w:rPr>
          <w:rFonts w:ascii="Times New Roman" w:hAnsi="Times New Roman" w:cs="Times New Roman"/>
          <w:szCs w:val="24"/>
        </w:rPr>
        <w:t>deve</w:t>
      </w:r>
      <w:proofErr w:type="spellEnd"/>
      <w:r w:rsidRPr="00F3577E">
        <w:rPr>
          <w:rFonts w:ascii="Times New Roman" w:hAnsi="Times New Roman" w:cs="Times New Roman"/>
          <w:szCs w:val="24"/>
        </w:rPr>
        <w:t xml:space="preserve"> ser considerada </w:t>
      </w:r>
      <w:proofErr w:type="spellStart"/>
      <w:r w:rsidRPr="00F3577E">
        <w:rPr>
          <w:rFonts w:ascii="Times New Roman" w:hAnsi="Times New Roman" w:cs="Times New Roman"/>
          <w:szCs w:val="24"/>
        </w:rPr>
        <w:t>um</w:t>
      </w:r>
      <w:proofErr w:type="spellEnd"/>
      <w:r w:rsidRPr="00F3577E">
        <w:rPr>
          <w:rFonts w:ascii="Times New Roman" w:hAnsi="Times New Roman" w:cs="Times New Roman"/>
          <w:szCs w:val="24"/>
        </w:rPr>
        <w:t xml:space="preserve"> elemento </w:t>
      </w:r>
      <w:proofErr w:type="spellStart"/>
      <w:r w:rsidRPr="00F3577E">
        <w:rPr>
          <w:rFonts w:ascii="Times New Roman" w:hAnsi="Times New Roman" w:cs="Times New Roman"/>
          <w:szCs w:val="24"/>
        </w:rPr>
        <w:t>discriminatório</w:t>
      </w:r>
      <w:proofErr w:type="spellEnd"/>
      <w:r w:rsidRPr="00F3577E">
        <w:rPr>
          <w:rFonts w:ascii="Times New Roman" w:hAnsi="Times New Roman" w:cs="Times New Roman"/>
          <w:szCs w:val="24"/>
        </w:rPr>
        <w:t xml:space="preserve"> para negar o </w:t>
      </w:r>
      <w:proofErr w:type="spellStart"/>
      <w:r w:rsidRPr="00F3577E">
        <w:rPr>
          <w:rFonts w:ascii="Times New Roman" w:hAnsi="Times New Roman" w:cs="Times New Roman"/>
          <w:szCs w:val="24"/>
        </w:rPr>
        <w:t>acesso</w:t>
      </w:r>
      <w:proofErr w:type="spellEnd"/>
      <w:r w:rsidRPr="00F3577E">
        <w:rPr>
          <w:rFonts w:ascii="Times New Roman" w:hAnsi="Times New Roman" w:cs="Times New Roman"/>
          <w:szCs w:val="24"/>
        </w:rPr>
        <w:t xml:space="preserve"> a </w:t>
      </w:r>
      <w:proofErr w:type="spellStart"/>
      <w:r w:rsidRPr="00F3577E">
        <w:rPr>
          <w:rFonts w:ascii="Times New Roman" w:hAnsi="Times New Roman" w:cs="Times New Roman"/>
          <w:szCs w:val="24"/>
        </w:rPr>
        <w:t>educação</w:t>
      </w:r>
      <w:proofErr w:type="spellEnd"/>
      <w:r w:rsidRPr="00F3577E">
        <w:rPr>
          <w:rFonts w:ascii="Times New Roman" w:hAnsi="Times New Roman" w:cs="Times New Roman"/>
          <w:szCs w:val="24"/>
        </w:rPr>
        <w:t xml:space="preserve"> de </w:t>
      </w:r>
      <w:proofErr w:type="spellStart"/>
      <w:r w:rsidRPr="00F3577E">
        <w:rPr>
          <w:rFonts w:ascii="Times New Roman" w:hAnsi="Times New Roman" w:cs="Times New Roman"/>
          <w:szCs w:val="24"/>
        </w:rPr>
        <w:t>idosos</w:t>
      </w:r>
      <w:proofErr w:type="spellEnd"/>
      <w:r w:rsidRPr="00F3577E">
        <w:rPr>
          <w:rFonts w:ascii="Times New Roman" w:hAnsi="Times New Roman" w:cs="Times New Roman"/>
          <w:szCs w:val="24"/>
        </w:rPr>
        <w:t xml:space="preserve"> e gerontólogos. O </w:t>
      </w:r>
      <w:proofErr w:type="spellStart"/>
      <w:r w:rsidRPr="00F3577E">
        <w:rPr>
          <w:rFonts w:ascii="Times New Roman" w:hAnsi="Times New Roman" w:cs="Times New Roman"/>
          <w:szCs w:val="24"/>
        </w:rPr>
        <w:t>conhecimento</w:t>
      </w:r>
      <w:proofErr w:type="spellEnd"/>
      <w:r w:rsidRPr="00F3577E">
        <w:rPr>
          <w:rFonts w:ascii="Times New Roman" w:hAnsi="Times New Roman" w:cs="Times New Roman"/>
          <w:szCs w:val="24"/>
        </w:rPr>
        <w:t xml:space="preserve"> faz parte dos </w:t>
      </w:r>
      <w:proofErr w:type="spellStart"/>
      <w:r w:rsidRPr="00F3577E">
        <w:rPr>
          <w:rFonts w:ascii="Times New Roman" w:hAnsi="Times New Roman" w:cs="Times New Roman"/>
          <w:szCs w:val="24"/>
        </w:rPr>
        <w:t>direitos</w:t>
      </w:r>
      <w:proofErr w:type="spellEnd"/>
      <w:r w:rsidRPr="00F3577E">
        <w:rPr>
          <w:rFonts w:ascii="Times New Roman" w:hAnsi="Times New Roman" w:cs="Times New Roman"/>
          <w:szCs w:val="24"/>
        </w:rPr>
        <w:t xml:space="preserve"> humanos: </w:t>
      </w:r>
      <w:proofErr w:type="spellStart"/>
      <w:r w:rsidRPr="00F3577E">
        <w:rPr>
          <w:rFonts w:ascii="Times New Roman" w:hAnsi="Times New Roman" w:cs="Times New Roman"/>
          <w:szCs w:val="24"/>
        </w:rPr>
        <w:t>não</w:t>
      </w:r>
      <w:proofErr w:type="spellEnd"/>
      <w:r w:rsidRPr="00F3577E">
        <w:rPr>
          <w:rFonts w:ascii="Times New Roman" w:hAnsi="Times New Roman" w:cs="Times New Roman"/>
          <w:szCs w:val="24"/>
        </w:rPr>
        <w:t xml:space="preserve"> </w:t>
      </w:r>
      <w:proofErr w:type="spellStart"/>
      <w:r w:rsidRPr="00F3577E">
        <w:rPr>
          <w:rFonts w:ascii="Times New Roman" w:hAnsi="Times New Roman" w:cs="Times New Roman"/>
          <w:szCs w:val="24"/>
        </w:rPr>
        <w:t>deve</w:t>
      </w:r>
      <w:proofErr w:type="spellEnd"/>
      <w:r w:rsidRPr="00F3577E">
        <w:rPr>
          <w:rFonts w:ascii="Times New Roman" w:hAnsi="Times New Roman" w:cs="Times New Roman"/>
          <w:szCs w:val="24"/>
        </w:rPr>
        <w:t xml:space="preserve"> </w:t>
      </w:r>
      <w:proofErr w:type="spellStart"/>
      <w:r w:rsidRPr="00F3577E">
        <w:rPr>
          <w:rFonts w:ascii="Times New Roman" w:hAnsi="Times New Roman" w:cs="Times New Roman"/>
          <w:szCs w:val="24"/>
        </w:rPr>
        <w:t>haver</w:t>
      </w:r>
      <w:proofErr w:type="spellEnd"/>
      <w:r w:rsidRPr="00F3577E">
        <w:rPr>
          <w:rFonts w:ascii="Times New Roman" w:hAnsi="Times New Roman" w:cs="Times New Roman"/>
          <w:szCs w:val="24"/>
        </w:rPr>
        <w:t xml:space="preserve"> </w:t>
      </w:r>
      <w:proofErr w:type="spellStart"/>
      <w:r w:rsidRPr="00F3577E">
        <w:rPr>
          <w:rFonts w:ascii="Times New Roman" w:hAnsi="Times New Roman" w:cs="Times New Roman"/>
          <w:szCs w:val="24"/>
        </w:rPr>
        <w:t>barreiras</w:t>
      </w:r>
      <w:proofErr w:type="spellEnd"/>
      <w:r w:rsidRPr="00F3577E">
        <w:rPr>
          <w:rFonts w:ascii="Times New Roman" w:hAnsi="Times New Roman" w:cs="Times New Roman"/>
          <w:szCs w:val="24"/>
        </w:rPr>
        <w:t xml:space="preserve"> infundadas que </w:t>
      </w:r>
      <w:proofErr w:type="spellStart"/>
      <w:r w:rsidRPr="00F3577E">
        <w:rPr>
          <w:rFonts w:ascii="Times New Roman" w:hAnsi="Times New Roman" w:cs="Times New Roman"/>
          <w:szCs w:val="24"/>
        </w:rPr>
        <w:t>impeçam</w:t>
      </w:r>
      <w:proofErr w:type="spellEnd"/>
      <w:r w:rsidRPr="00F3577E">
        <w:rPr>
          <w:rFonts w:ascii="Times New Roman" w:hAnsi="Times New Roman" w:cs="Times New Roman"/>
          <w:szCs w:val="24"/>
        </w:rPr>
        <w:t xml:space="preserve"> </w:t>
      </w:r>
      <w:proofErr w:type="spellStart"/>
      <w:r w:rsidRPr="00F3577E">
        <w:rPr>
          <w:rFonts w:ascii="Times New Roman" w:hAnsi="Times New Roman" w:cs="Times New Roman"/>
          <w:szCs w:val="24"/>
        </w:rPr>
        <w:t>alguém</w:t>
      </w:r>
      <w:proofErr w:type="spellEnd"/>
      <w:r w:rsidRPr="00F3577E">
        <w:rPr>
          <w:rFonts w:ascii="Times New Roman" w:hAnsi="Times New Roman" w:cs="Times New Roman"/>
          <w:szCs w:val="24"/>
        </w:rPr>
        <w:t xml:space="preserve"> de continuar </w:t>
      </w:r>
      <w:proofErr w:type="spellStart"/>
      <w:r w:rsidRPr="00F3577E">
        <w:rPr>
          <w:rFonts w:ascii="Times New Roman" w:hAnsi="Times New Roman" w:cs="Times New Roman"/>
          <w:szCs w:val="24"/>
        </w:rPr>
        <w:t>seu</w:t>
      </w:r>
      <w:proofErr w:type="spellEnd"/>
      <w:r w:rsidRPr="00F3577E">
        <w:rPr>
          <w:rFonts w:ascii="Times New Roman" w:hAnsi="Times New Roman" w:cs="Times New Roman"/>
          <w:szCs w:val="24"/>
        </w:rPr>
        <w:t xml:space="preserve"> </w:t>
      </w:r>
      <w:proofErr w:type="spellStart"/>
      <w:r w:rsidRPr="00F3577E">
        <w:rPr>
          <w:rFonts w:ascii="Times New Roman" w:hAnsi="Times New Roman" w:cs="Times New Roman"/>
          <w:szCs w:val="24"/>
        </w:rPr>
        <w:t>desenvolvimento</w:t>
      </w:r>
      <w:proofErr w:type="spellEnd"/>
      <w:r w:rsidRPr="00F3577E">
        <w:rPr>
          <w:rFonts w:ascii="Times New Roman" w:hAnsi="Times New Roman" w:cs="Times New Roman"/>
          <w:szCs w:val="24"/>
        </w:rPr>
        <w:t xml:space="preserve"> no ambiente escolar durante toda </w:t>
      </w:r>
      <w:proofErr w:type="spellStart"/>
      <w:r w:rsidRPr="00F3577E">
        <w:rPr>
          <w:rFonts w:ascii="Times New Roman" w:hAnsi="Times New Roman" w:cs="Times New Roman"/>
          <w:szCs w:val="24"/>
        </w:rPr>
        <w:t>a</w:t>
      </w:r>
      <w:proofErr w:type="spellEnd"/>
      <w:r w:rsidRPr="00F3577E">
        <w:rPr>
          <w:rFonts w:ascii="Times New Roman" w:hAnsi="Times New Roman" w:cs="Times New Roman"/>
          <w:szCs w:val="24"/>
        </w:rPr>
        <w:t xml:space="preserve"> vida. Este </w:t>
      </w:r>
      <w:proofErr w:type="spellStart"/>
      <w:r w:rsidRPr="00F3577E">
        <w:rPr>
          <w:rFonts w:ascii="Times New Roman" w:hAnsi="Times New Roman" w:cs="Times New Roman"/>
          <w:szCs w:val="24"/>
        </w:rPr>
        <w:t>estudo</w:t>
      </w:r>
      <w:proofErr w:type="spellEnd"/>
      <w:r w:rsidRPr="00F3577E">
        <w:rPr>
          <w:rFonts w:ascii="Times New Roman" w:hAnsi="Times New Roman" w:cs="Times New Roman"/>
          <w:szCs w:val="24"/>
        </w:rPr>
        <w:t xml:space="preserve"> </w:t>
      </w:r>
      <w:proofErr w:type="spellStart"/>
      <w:r w:rsidRPr="00F3577E">
        <w:rPr>
          <w:rFonts w:ascii="Times New Roman" w:hAnsi="Times New Roman" w:cs="Times New Roman"/>
          <w:szCs w:val="24"/>
        </w:rPr>
        <w:t>avalia</w:t>
      </w:r>
      <w:proofErr w:type="spellEnd"/>
      <w:r w:rsidRPr="00F3577E">
        <w:rPr>
          <w:rFonts w:ascii="Times New Roman" w:hAnsi="Times New Roman" w:cs="Times New Roman"/>
          <w:szCs w:val="24"/>
        </w:rPr>
        <w:t xml:space="preserve"> as oportunidades </w:t>
      </w:r>
      <w:proofErr w:type="spellStart"/>
      <w:r w:rsidRPr="00F3577E">
        <w:rPr>
          <w:rFonts w:ascii="Times New Roman" w:hAnsi="Times New Roman" w:cs="Times New Roman"/>
          <w:szCs w:val="24"/>
        </w:rPr>
        <w:t>educacionais</w:t>
      </w:r>
      <w:proofErr w:type="spellEnd"/>
      <w:r w:rsidRPr="00F3577E">
        <w:rPr>
          <w:rFonts w:ascii="Times New Roman" w:hAnsi="Times New Roman" w:cs="Times New Roman"/>
          <w:szCs w:val="24"/>
        </w:rPr>
        <w:t xml:space="preserve"> que os </w:t>
      </w:r>
      <w:proofErr w:type="spellStart"/>
      <w:r w:rsidRPr="00F3577E">
        <w:rPr>
          <w:rFonts w:ascii="Times New Roman" w:hAnsi="Times New Roman" w:cs="Times New Roman"/>
          <w:szCs w:val="24"/>
        </w:rPr>
        <w:t>idosos</w:t>
      </w:r>
      <w:proofErr w:type="spellEnd"/>
      <w:r w:rsidRPr="00F3577E">
        <w:rPr>
          <w:rFonts w:ascii="Times New Roman" w:hAnsi="Times New Roman" w:cs="Times New Roman"/>
          <w:szCs w:val="24"/>
        </w:rPr>
        <w:t xml:space="preserve"> </w:t>
      </w:r>
      <w:proofErr w:type="spellStart"/>
      <w:r w:rsidRPr="00F3577E">
        <w:rPr>
          <w:rFonts w:ascii="Times New Roman" w:hAnsi="Times New Roman" w:cs="Times New Roman"/>
          <w:szCs w:val="24"/>
        </w:rPr>
        <w:t>têm</w:t>
      </w:r>
      <w:proofErr w:type="spellEnd"/>
      <w:r w:rsidRPr="00F3577E">
        <w:rPr>
          <w:rFonts w:ascii="Times New Roman" w:hAnsi="Times New Roman" w:cs="Times New Roman"/>
          <w:szCs w:val="24"/>
        </w:rPr>
        <w:t xml:space="preserve">. É </w:t>
      </w:r>
      <w:proofErr w:type="spellStart"/>
      <w:r w:rsidRPr="00F3577E">
        <w:rPr>
          <w:rFonts w:ascii="Times New Roman" w:hAnsi="Times New Roman" w:cs="Times New Roman"/>
          <w:szCs w:val="24"/>
        </w:rPr>
        <w:t>uma</w:t>
      </w:r>
      <w:proofErr w:type="spellEnd"/>
      <w:r w:rsidRPr="00F3577E">
        <w:rPr>
          <w:rFonts w:ascii="Times New Roman" w:hAnsi="Times New Roman" w:cs="Times New Roman"/>
          <w:szCs w:val="24"/>
        </w:rPr>
        <w:t xml:space="preserve"> </w:t>
      </w:r>
      <w:proofErr w:type="spellStart"/>
      <w:r w:rsidRPr="00F3577E">
        <w:rPr>
          <w:rFonts w:ascii="Times New Roman" w:hAnsi="Times New Roman" w:cs="Times New Roman"/>
          <w:szCs w:val="24"/>
        </w:rPr>
        <w:t>investigação</w:t>
      </w:r>
      <w:proofErr w:type="spellEnd"/>
      <w:r w:rsidRPr="00F3577E">
        <w:rPr>
          <w:rFonts w:ascii="Times New Roman" w:hAnsi="Times New Roman" w:cs="Times New Roman"/>
          <w:szCs w:val="24"/>
        </w:rPr>
        <w:t xml:space="preserve"> do tipo </w:t>
      </w:r>
      <w:proofErr w:type="spellStart"/>
      <w:r w:rsidRPr="00F3577E">
        <w:rPr>
          <w:rFonts w:ascii="Times New Roman" w:hAnsi="Times New Roman" w:cs="Times New Roman"/>
          <w:szCs w:val="24"/>
        </w:rPr>
        <w:t>documentário</w:t>
      </w:r>
      <w:proofErr w:type="spellEnd"/>
      <w:r w:rsidRPr="00F3577E">
        <w:rPr>
          <w:rFonts w:ascii="Times New Roman" w:hAnsi="Times New Roman" w:cs="Times New Roman"/>
          <w:szCs w:val="24"/>
        </w:rPr>
        <w:t xml:space="preserve">. O </w:t>
      </w:r>
      <w:proofErr w:type="spellStart"/>
      <w:r w:rsidRPr="00F3577E">
        <w:rPr>
          <w:rFonts w:ascii="Times New Roman" w:hAnsi="Times New Roman" w:cs="Times New Roman"/>
          <w:szCs w:val="24"/>
        </w:rPr>
        <w:t>quadro</w:t>
      </w:r>
      <w:proofErr w:type="spellEnd"/>
      <w:r w:rsidRPr="00F3577E">
        <w:rPr>
          <w:rFonts w:ascii="Times New Roman" w:hAnsi="Times New Roman" w:cs="Times New Roman"/>
          <w:szCs w:val="24"/>
        </w:rPr>
        <w:t xml:space="preserve"> internacional e nacional de </w:t>
      </w:r>
      <w:proofErr w:type="spellStart"/>
      <w:r w:rsidRPr="00F3577E">
        <w:rPr>
          <w:rFonts w:ascii="Times New Roman" w:hAnsi="Times New Roman" w:cs="Times New Roman"/>
          <w:szCs w:val="24"/>
        </w:rPr>
        <w:t>apoio</w:t>
      </w:r>
      <w:proofErr w:type="spellEnd"/>
      <w:r w:rsidRPr="00F3577E">
        <w:rPr>
          <w:rFonts w:ascii="Times New Roman" w:hAnsi="Times New Roman" w:cs="Times New Roman"/>
          <w:szCs w:val="24"/>
        </w:rPr>
        <w:t xml:space="preserve"> </w:t>
      </w:r>
      <w:proofErr w:type="spellStart"/>
      <w:r w:rsidRPr="00F3577E">
        <w:rPr>
          <w:rFonts w:ascii="Times New Roman" w:hAnsi="Times New Roman" w:cs="Times New Roman"/>
          <w:szCs w:val="24"/>
        </w:rPr>
        <w:t>ao</w:t>
      </w:r>
      <w:proofErr w:type="spellEnd"/>
      <w:r w:rsidRPr="00F3577E">
        <w:rPr>
          <w:rFonts w:ascii="Times New Roman" w:hAnsi="Times New Roman" w:cs="Times New Roman"/>
          <w:szCs w:val="24"/>
        </w:rPr>
        <w:t xml:space="preserve"> </w:t>
      </w:r>
      <w:proofErr w:type="spellStart"/>
      <w:r w:rsidRPr="00F3577E">
        <w:rPr>
          <w:rFonts w:ascii="Times New Roman" w:hAnsi="Times New Roman" w:cs="Times New Roman"/>
          <w:szCs w:val="24"/>
        </w:rPr>
        <w:t>idoso</w:t>
      </w:r>
      <w:proofErr w:type="spellEnd"/>
      <w:r w:rsidRPr="00F3577E">
        <w:rPr>
          <w:rFonts w:ascii="Times New Roman" w:hAnsi="Times New Roman" w:cs="Times New Roman"/>
          <w:szCs w:val="24"/>
        </w:rPr>
        <w:t xml:space="preserve"> </w:t>
      </w:r>
      <w:proofErr w:type="spellStart"/>
      <w:r w:rsidRPr="00F3577E">
        <w:rPr>
          <w:rFonts w:ascii="Times New Roman" w:hAnsi="Times New Roman" w:cs="Times New Roman"/>
          <w:szCs w:val="24"/>
        </w:rPr>
        <w:t>foi</w:t>
      </w:r>
      <w:proofErr w:type="spellEnd"/>
      <w:r w:rsidRPr="00F3577E">
        <w:rPr>
          <w:rFonts w:ascii="Times New Roman" w:hAnsi="Times New Roman" w:cs="Times New Roman"/>
          <w:szCs w:val="24"/>
        </w:rPr>
        <w:t xml:space="preserve"> </w:t>
      </w:r>
      <w:proofErr w:type="spellStart"/>
      <w:r w:rsidRPr="00F3577E">
        <w:rPr>
          <w:rFonts w:ascii="Times New Roman" w:hAnsi="Times New Roman" w:cs="Times New Roman"/>
          <w:szCs w:val="24"/>
        </w:rPr>
        <w:t>analisado</w:t>
      </w:r>
      <w:proofErr w:type="spellEnd"/>
      <w:r w:rsidRPr="00F3577E">
        <w:rPr>
          <w:rFonts w:ascii="Times New Roman" w:hAnsi="Times New Roman" w:cs="Times New Roman"/>
          <w:szCs w:val="24"/>
        </w:rPr>
        <w:t xml:space="preserve">; </w:t>
      </w:r>
      <w:proofErr w:type="spellStart"/>
      <w:r w:rsidRPr="00F3577E">
        <w:rPr>
          <w:rFonts w:ascii="Times New Roman" w:hAnsi="Times New Roman" w:cs="Times New Roman"/>
          <w:szCs w:val="24"/>
        </w:rPr>
        <w:t>Também</w:t>
      </w:r>
      <w:proofErr w:type="spellEnd"/>
      <w:r w:rsidRPr="00F3577E">
        <w:rPr>
          <w:rFonts w:ascii="Times New Roman" w:hAnsi="Times New Roman" w:cs="Times New Roman"/>
          <w:szCs w:val="24"/>
        </w:rPr>
        <w:t xml:space="preserve"> </w:t>
      </w:r>
      <w:proofErr w:type="spellStart"/>
      <w:r w:rsidRPr="00F3577E">
        <w:rPr>
          <w:rFonts w:ascii="Times New Roman" w:hAnsi="Times New Roman" w:cs="Times New Roman"/>
          <w:szCs w:val="24"/>
        </w:rPr>
        <w:t>foi</w:t>
      </w:r>
      <w:proofErr w:type="spellEnd"/>
      <w:r w:rsidRPr="00F3577E">
        <w:rPr>
          <w:rFonts w:ascii="Times New Roman" w:hAnsi="Times New Roman" w:cs="Times New Roman"/>
          <w:szCs w:val="24"/>
        </w:rPr>
        <w:t xml:space="preserve"> realizada </w:t>
      </w:r>
      <w:proofErr w:type="spellStart"/>
      <w:r w:rsidRPr="00F3577E">
        <w:rPr>
          <w:rFonts w:ascii="Times New Roman" w:hAnsi="Times New Roman" w:cs="Times New Roman"/>
          <w:szCs w:val="24"/>
        </w:rPr>
        <w:t>uma</w:t>
      </w:r>
      <w:proofErr w:type="spellEnd"/>
      <w:r w:rsidRPr="00F3577E">
        <w:rPr>
          <w:rFonts w:ascii="Times New Roman" w:hAnsi="Times New Roman" w:cs="Times New Roman"/>
          <w:szCs w:val="24"/>
        </w:rPr>
        <w:t xml:space="preserve"> </w:t>
      </w:r>
      <w:proofErr w:type="spellStart"/>
      <w:r w:rsidRPr="00F3577E">
        <w:rPr>
          <w:rFonts w:ascii="Times New Roman" w:hAnsi="Times New Roman" w:cs="Times New Roman"/>
          <w:szCs w:val="24"/>
        </w:rPr>
        <w:t>análise</w:t>
      </w:r>
      <w:proofErr w:type="spellEnd"/>
      <w:r w:rsidRPr="00F3577E">
        <w:rPr>
          <w:rFonts w:ascii="Times New Roman" w:hAnsi="Times New Roman" w:cs="Times New Roman"/>
          <w:szCs w:val="24"/>
        </w:rPr>
        <w:t xml:space="preserve"> do contexto </w:t>
      </w:r>
      <w:proofErr w:type="spellStart"/>
      <w:r w:rsidRPr="00F3577E">
        <w:rPr>
          <w:rFonts w:ascii="Times New Roman" w:hAnsi="Times New Roman" w:cs="Times New Roman"/>
          <w:szCs w:val="24"/>
        </w:rPr>
        <w:t>atual</w:t>
      </w:r>
      <w:proofErr w:type="spellEnd"/>
      <w:r w:rsidRPr="00F3577E">
        <w:rPr>
          <w:rFonts w:ascii="Times New Roman" w:hAnsi="Times New Roman" w:cs="Times New Roman"/>
          <w:szCs w:val="24"/>
        </w:rPr>
        <w:t xml:space="preserve"> de oportunidades </w:t>
      </w:r>
      <w:proofErr w:type="spellStart"/>
      <w:r w:rsidRPr="00F3577E">
        <w:rPr>
          <w:rFonts w:ascii="Times New Roman" w:hAnsi="Times New Roman" w:cs="Times New Roman"/>
          <w:szCs w:val="24"/>
        </w:rPr>
        <w:t>educacionais</w:t>
      </w:r>
      <w:proofErr w:type="spellEnd"/>
      <w:r w:rsidRPr="00F3577E">
        <w:rPr>
          <w:rFonts w:ascii="Times New Roman" w:hAnsi="Times New Roman" w:cs="Times New Roman"/>
          <w:szCs w:val="24"/>
        </w:rPr>
        <w:t xml:space="preserve"> em favor </w:t>
      </w:r>
      <w:proofErr w:type="spellStart"/>
      <w:r w:rsidRPr="00F3577E">
        <w:rPr>
          <w:rFonts w:ascii="Times New Roman" w:hAnsi="Times New Roman" w:cs="Times New Roman"/>
          <w:szCs w:val="24"/>
        </w:rPr>
        <w:t>desse</w:t>
      </w:r>
      <w:proofErr w:type="spellEnd"/>
      <w:r w:rsidRPr="00F3577E">
        <w:rPr>
          <w:rFonts w:ascii="Times New Roman" w:hAnsi="Times New Roman" w:cs="Times New Roman"/>
          <w:szCs w:val="24"/>
        </w:rPr>
        <w:t xml:space="preserve"> </w:t>
      </w:r>
      <w:proofErr w:type="spellStart"/>
      <w:r w:rsidRPr="00F3577E">
        <w:rPr>
          <w:rFonts w:ascii="Times New Roman" w:hAnsi="Times New Roman" w:cs="Times New Roman"/>
          <w:szCs w:val="24"/>
        </w:rPr>
        <w:t>setor</w:t>
      </w:r>
      <w:proofErr w:type="spellEnd"/>
      <w:r w:rsidRPr="00F3577E">
        <w:rPr>
          <w:rFonts w:ascii="Times New Roman" w:hAnsi="Times New Roman" w:cs="Times New Roman"/>
          <w:szCs w:val="24"/>
        </w:rPr>
        <w:t xml:space="preserve"> no México; e, por </w:t>
      </w:r>
      <w:proofErr w:type="spellStart"/>
      <w:r w:rsidRPr="00F3577E">
        <w:rPr>
          <w:rFonts w:ascii="Times New Roman" w:hAnsi="Times New Roman" w:cs="Times New Roman"/>
          <w:szCs w:val="24"/>
        </w:rPr>
        <w:t>fim</w:t>
      </w:r>
      <w:proofErr w:type="spellEnd"/>
      <w:r w:rsidRPr="00F3577E">
        <w:rPr>
          <w:rFonts w:ascii="Times New Roman" w:hAnsi="Times New Roman" w:cs="Times New Roman"/>
          <w:szCs w:val="24"/>
        </w:rPr>
        <w:t xml:space="preserve">, </w:t>
      </w:r>
      <w:proofErr w:type="spellStart"/>
      <w:r w:rsidRPr="00F3577E">
        <w:rPr>
          <w:rFonts w:ascii="Times New Roman" w:hAnsi="Times New Roman" w:cs="Times New Roman"/>
          <w:szCs w:val="24"/>
        </w:rPr>
        <w:t>foi</w:t>
      </w:r>
      <w:proofErr w:type="spellEnd"/>
      <w:r w:rsidRPr="00F3577E">
        <w:rPr>
          <w:rFonts w:ascii="Times New Roman" w:hAnsi="Times New Roman" w:cs="Times New Roman"/>
          <w:szCs w:val="24"/>
        </w:rPr>
        <w:t xml:space="preserve"> concebida </w:t>
      </w:r>
      <w:proofErr w:type="spellStart"/>
      <w:r w:rsidRPr="00F3577E">
        <w:rPr>
          <w:rFonts w:ascii="Times New Roman" w:hAnsi="Times New Roman" w:cs="Times New Roman"/>
          <w:szCs w:val="24"/>
        </w:rPr>
        <w:t>uma</w:t>
      </w:r>
      <w:proofErr w:type="spellEnd"/>
      <w:r w:rsidRPr="00F3577E">
        <w:rPr>
          <w:rFonts w:ascii="Times New Roman" w:hAnsi="Times New Roman" w:cs="Times New Roman"/>
          <w:szCs w:val="24"/>
        </w:rPr>
        <w:t xml:space="preserve"> </w:t>
      </w:r>
      <w:proofErr w:type="spellStart"/>
      <w:r w:rsidRPr="00F3577E">
        <w:rPr>
          <w:rFonts w:ascii="Times New Roman" w:hAnsi="Times New Roman" w:cs="Times New Roman"/>
          <w:szCs w:val="24"/>
        </w:rPr>
        <w:t>proposta</w:t>
      </w:r>
      <w:proofErr w:type="spellEnd"/>
      <w:r w:rsidRPr="00F3577E">
        <w:rPr>
          <w:rFonts w:ascii="Times New Roman" w:hAnsi="Times New Roman" w:cs="Times New Roman"/>
          <w:szCs w:val="24"/>
        </w:rPr>
        <w:t xml:space="preserve"> de </w:t>
      </w:r>
      <w:proofErr w:type="spellStart"/>
      <w:r w:rsidRPr="00F3577E">
        <w:rPr>
          <w:rFonts w:ascii="Times New Roman" w:hAnsi="Times New Roman" w:cs="Times New Roman"/>
          <w:szCs w:val="24"/>
        </w:rPr>
        <w:t>ação</w:t>
      </w:r>
      <w:proofErr w:type="spellEnd"/>
      <w:r w:rsidRPr="00F3577E">
        <w:rPr>
          <w:rFonts w:ascii="Times New Roman" w:hAnsi="Times New Roman" w:cs="Times New Roman"/>
          <w:szCs w:val="24"/>
        </w:rPr>
        <w:t xml:space="preserve"> que permite a </w:t>
      </w:r>
      <w:proofErr w:type="spellStart"/>
      <w:r w:rsidRPr="00F3577E">
        <w:rPr>
          <w:rFonts w:ascii="Times New Roman" w:hAnsi="Times New Roman" w:cs="Times New Roman"/>
          <w:szCs w:val="24"/>
        </w:rPr>
        <w:t>inclusão</w:t>
      </w:r>
      <w:proofErr w:type="spellEnd"/>
      <w:r w:rsidRPr="00F3577E">
        <w:rPr>
          <w:rFonts w:ascii="Times New Roman" w:hAnsi="Times New Roman" w:cs="Times New Roman"/>
          <w:szCs w:val="24"/>
        </w:rPr>
        <w:t xml:space="preserve"> da </w:t>
      </w:r>
      <w:proofErr w:type="spellStart"/>
      <w:r w:rsidRPr="00F3577E">
        <w:rPr>
          <w:rFonts w:ascii="Times New Roman" w:hAnsi="Times New Roman" w:cs="Times New Roman"/>
          <w:szCs w:val="24"/>
        </w:rPr>
        <w:t>população</w:t>
      </w:r>
      <w:proofErr w:type="spellEnd"/>
      <w:r w:rsidRPr="00F3577E">
        <w:rPr>
          <w:rFonts w:ascii="Times New Roman" w:hAnsi="Times New Roman" w:cs="Times New Roman"/>
          <w:szCs w:val="24"/>
        </w:rPr>
        <w:t xml:space="preserve"> </w:t>
      </w:r>
      <w:proofErr w:type="spellStart"/>
      <w:r w:rsidRPr="00F3577E">
        <w:rPr>
          <w:rFonts w:ascii="Times New Roman" w:hAnsi="Times New Roman" w:cs="Times New Roman"/>
          <w:szCs w:val="24"/>
        </w:rPr>
        <w:t>idosa</w:t>
      </w:r>
      <w:proofErr w:type="spellEnd"/>
      <w:r w:rsidRPr="00F3577E">
        <w:rPr>
          <w:rFonts w:ascii="Times New Roman" w:hAnsi="Times New Roman" w:cs="Times New Roman"/>
          <w:szCs w:val="24"/>
        </w:rPr>
        <w:t xml:space="preserve"> no campo educacional. </w:t>
      </w:r>
      <w:proofErr w:type="spellStart"/>
      <w:r w:rsidRPr="00F3577E">
        <w:rPr>
          <w:rFonts w:ascii="Times New Roman" w:hAnsi="Times New Roman" w:cs="Times New Roman"/>
          <w:szCs w:val="24"/>
        </w:rPr>
        <w:t>Através</w:t>
      </w:r>
      <w:proofErr w:type="spellEnd"/>
      <w:r w:rsidRPr="00F3577E">
        <w:rPr>
          <w:rFonts w:ascii="Times New Roman" w:hAnsi="Times New Roman" w:cs="Times New Roman"/>
          <w:szCs w:val="24"/>
        </w:rPr>
        <w:t xml:space="preserve"> da </w:t>
      </w:r>
      <w:proofErr w:type="spellStart"/>
      <w:r w:rsidRPr="00F3577E">
        <w:rPr>
          <w:rFonts w:ascii="Times New Roman" w:hAnsi="Times New Roman" w:cs="Times New Roman"/>
          <w:szCs w:val="24"/>
        </w:rPr>
        <w:t>educação</w:t>
      </w:r>
      <w:proofErr w:type="spellEnd"/>
      <w:r w:rsidRPr="00F3577E">
        <w:rPr>
          <w:rFonts w:ascii="Times New Roman" w:hAnsi="Times New Roman" w:cs="Times New Roman"/>
          <w:szCs w:val="24"/>
        </w:rPr>
        <w:t xml:space="preserve">, as </w:t>
      </w:r>
      <w:proofErr w:type="spellStart"/>
      <w:r w:rsidRPr="00F3577E">
        <w:rPr>
          <w:rFonts w:ascii="Times New Roman" w:hAnsi="Times New Roman" w:cs="Times New Roman"/>
          <w:szCs w:val="24"/>
        </w:rPr>
        <w:t>pessoas</w:t>
      </w:r>
      <w:proofErr w:type="spellEnd"/>
      <w:r w:rsidRPr="00F3577E">
        <w:rPr>
          <w:rFonts w:ascii="Times New Roman" w:hAnsi="Times New Roman" w:cs="Times New Roman"/>
          <w:szCs w:val="24"/>
        </w:rPr>
        <w:t xml:space="preserve"> </w:t>
      </w:r>
      <w:proofErr w:type="spellStart"/>
      <w:r w:rsidRPr="00F3577E">
        <w:rPr>
          <w:rFonts w:ascii="Times New Roman" w:hAnsi="Times New Roman" w:cs="Times New Roman"/>
          <w:szCs w:val="24"/>
        </w:rPr>
        <w:t>idosas</w:t>
      </w:r>
      <w:proofErr w:type="spellEnd"/>
      <w:r w:rsidRPr="00F3577E">
        <w:rPr>
          <w:rFonts w:ascii="Times New Roman" w:hAnsi="Times New Roman" w:cs="Times New Roman"/>
          <w:szCs w:val="24"/>
        </w:rPr>
        <w:t xml:space="preserve"> </w:t>
      </w:r>
      <w:proofErr w:type="spellStart"/>
      <w:r w:rsidRPr="00F3577E">
        <w:rPr>
          <w:rFonts w:ascii="Times New Roman" w:hAnsi="Times New Roman" w:cs="Times New Roman"/>
          <w:szCs w:val="24"/>
        </w:rPr>
        <w:t>são</w:t>
      </w:r>
      <w:proofErr w:type="spellEnd"/>
      <w:r w:rsidRPr="00F3577E">
        <w:rPr>
          <w:rFonts w:ascii="Times New Roman" w:hAnsi="Times New Roman" w:cs="Times New Roman"/>
          <w:szCs w:val="24"/>
        </w:rPr>
        <w:t xml:space="preserve"> </w:t>
      </w:r>
      <w:proofErr w:type="spellStart"/>
      <w:r w:rsidRPr="00F3577E">
        <w:rPr>
          <w:rFonts w:ascii="Times New Roman" w:hAnsi="Times New Roman" w:cs="Times New Roman"/>
          <w:szCs w:val="24"/>
        </w:rPr>
        <w:t>fisicamente</w:t>
      </w:r>
      <w:proofErr w:type="spellEnd"/>
      <w:r w:rsidRPr="00F3577E">
        <w:rPr>
          <w:rFonts w:ascii="Times New Roman" w:hAnsi="Times New Roman" w:cs="Times New Roman"/>
          <w:szCs w:val="24"/>
        </w:rPr>
        <w:t xml:space="preserve"> e mentalmente </w:t>
      </w:r>
      <w:proofErr w:type="spellStart"/>
      <w:r w:rsidRPr="00F3577E">
        <w:rPr>
          <w:rFonts w:ascii="Times New Roman" w:hAnsi="Times New Roman" w:cs="Times New Roman"/>
          <w:szCs w:val="24"/>
        </w:rPr>
        <w:t>ativas</w:t>
      </w:r>
      <w:proofErr w:type="spellEnd"/>
      <w:r w:rsidRPr="00F3577E">
        <w:rPr>
          <w:rFonts w:ascii="Times New Roman" w:hAnsi="Times New Roman" w:cs="Times New Roman"/>
          <w:szCs w:val="24"/>
        </w:rPr>
        <w:t xml:space="preserve">; eles </w:t>
      </w:r>
      <w:proofErr w:type="spellStart"/>
      <w:r w:rsidRPr="00F3577E">
        <w:rPr>
          <w:rFonts w:ascii="Times New Roman" w:hAnsi="Times New Roman" w:cs="Times New Roman"/>
          <w:szCs w:val="24"/>
        </w:rPr>
        <w:t>desenvolvem</w:t>
      </w:r>
      <w:proofErr w:type="spellEnd"/>
      <w:r w:rsidRPr="00F3577E">
        <w:rPr>
          <w:rFonts w:ascii="Times New Roman" w:hAnsi="Times New Roman" w:cs="Times New Roman"/>
          <w:szCs w:val="24"/>
        </w:rPr>
        <w:t xml:space="preserve"> </w:t>
      </w:r>
      <w:proofErr w:type="spellStart"/>
      <w:r w:rsidRPr="00F3577E">
        <w:rPr>
          <w:rFonts w:ascii="Times New Roman" w:hAnsi="Times New Roman" w:cs="Times New Roman"/>
          <w:szCs w:val="24"/>
        </w:rPr>
        <w:t>um</w:t>
      </w:r>
      <w:proofErr w:type="spellEnd"/>
      <w:r w:rsidRPr="00F3577E">
        <w:rPr>
          <w:rFonts w:ascii="Times New Roman" w:hAnsi="Times New Roman" w:cs="Times New Roman"/>
          <w:szCs w:val="24"/>
        </w:rPr>
        <w:t xml:space="preserve"> </w:t>
      </w:r>
      <w:proofErr w:type="spellStart"/>
      <w:r w:rsidRPr="00F3577E">
        <w:rPr>
          <w:rFonts w:ascii="Times New Roman" w:hAnsi="Times New Roman" w:cs="Times New Roman"/>
          <w:szCs w:val="24"/>
        </w:rPr>
        <w:t>senso</w:t>
      </w:r>
      <w:proofErr w:type="spellEnd"/>
      <w:r w:rsidRPr="00F3577E">
        <w:rPr>
          <w:rFonts w:ascii="Times New Roman" w:hAnsi="Times New Roman" w:cs="Times New Roman"/>
          <w:szCs w:val="24"/>
        </w:rPr>
        <w:t xml:space="preserve"> de </w:t>
      </w:r>
      <w:proofErr w:type="spellStart"/>
      <w:r w:rsidRPr="00F3577E">
        <w:rPr>
          <w:rFonts w:ascii="Times New Roman" w:hAnsi="Times New Roman" w:cs="Times New Roman"/>
          <w:szCs w:val="24"/>
        </w:rPr>
        <w:t>utilidade</w:t>
      </w:r>
      <w:proofErr w:type="spellEnd"/>
      <w:r w:rsidRPr="00F3577E">
        <w:rPr>
          <w:rFonts w:ascii="Times New Roman" w:hAnsi="Times New Roman" w:cs="Times New Roman"/>
          <w:szCs w:val="24"/>
        </w:rPr>
        <w:t xml:space="preserve"> e </w:t>
      </w:r>
      <w:proofErr w:type="spellStart"/>
      <w:r w:rsidRPr="00F3577E">
        <w:rPr>
          <w:rFonts w:ascii="Times New Roman" w:hAnsi="Times New Roman" w:cs="Times New Roman"/>
          <w:szCs w:val="24"/>
        </w:rPr>
        <w:t>pertencimento</w:t>
      </w:r>
      <w:proofErr w:type="spellEnd"/>
      <w:r w:rsidRPr="00F3577E">
        <w:rPr>
          <w:rFonts w:ascii="Times New Roman" w:hAnsi="Times New Roman" w:cs="Times New Roman"/>
          <w:szCs w:val="24"/>
        </w:rPr>
        <w:t xml:space="preserve"> familiar e social. </w:t>
      </w:r>
      <w:proofErr w:type="spellStart"/>
      <w:r w:rsidRPr="00F3577E">
        <w:rPr>
          <w:rFonts w:ascii="Times New Roman" w:hAnsi="Times New Roman" w:cs="Times New Roman"/>
          <w:szCs w:val="24"/>
        </w:rPr>
        <w:t>Certamente</w:t>
      </w:r>
      <w:proofErr w:type="spellEnd"/>
      <w:r w:rsidRPr="00F3577E">
        <w:rPr>
          <w:rFonts w:ascii="Times New Roman" w:hAnsi="Times New Roman" w:cs="Times New Roman"/>
          <w:szCs w:val="24"/>
        </w:rPr>
        <w:t xml:space="preserve"> é </w:t>
      </w:r>
      <w:proofErr w:type="spellStart"/>
      <w:r w:rsidRPr="00F3577E">
        <w:rPr>
          <w:rFonts w:ascii="Times New Roman" w:hAnsi="Times New Roman" w:cs="Times New Roman"/>
          <w:szCs w:val="24"/>
        </w:rPr>
        <w:t>um</w:t>
      </w:r>
      <w:proofErr w:type="spellEnd"/>
      <w:r w:rsidRPr="00F3577E">
        <w:rPr>
          <w:rFonts w:ascii="Times New Roman" w:hAnsi="Times New Roman" w:cs="Times New Roman"/>
          <w:szCs w:val="24"/>
        </w:rPr>
        <w:t xml:space="preserve"> erro </w:t>
      </w:r>
      <w:proofErr w:type="spellStart"/>
      <w:r w:rsidRPr="00F3577E">
        <w:rPr>
          <w:rFonts w:ascii="Times New Roman" w:hAnsi="Times New Roman" w:cs="Times New Roman"/>
          <w:szCs w:val="24"/>
        </w:rPr>
        <w:t>tratá</w:t>
      </w:r>
      <w:proofErr w:type="spellEnd"/>
      <w:r w:rsidRPr="00F3577E">
        <w:rPr>
          <w:rFonts w:ascii="Times New Roman" w:hAnsi="Times New Roman" w:cs="Times New Roman"/>
          <w:szCs w:val="24"/>
        </w:rPr>
        <w:t xml:space="preserve">-los como </w:t>
      </w:r>
      <w:proofErr w:type="spellStart"/>
      <w:r w:rsidRPr="00F3577E">
        <w:rPr>
          <w:rFonts w:ascii="Times New Roman" w:hAnsi="Times New Roman" w:cs="Times New Roman"/>
          <w:szCs w:val="24"/>
        </w:rPr>
        <w:lastRenderedPageBreak/>
        <w:t>indivíduos</w:t>
      </w:r>
      <w:proofErr w:type="spellEnd"/>
      <w:r w:rsidRPr="00F3577E">
        <w:rPr>
          <w:rFonts w:ascii="Times New Roman" w:hAnsi="Times New Roman" w:cs="Times New Roman"/>
          <w:szCs w:val="24"/>
        </w:rPr>
        <w:t xml:space="preserve"> </w:t>
      </w:r>
      <w:proofErr w:type="spellStart"/>
      <w:r w:rsidRPr="00F3577E">
        <w:rPr>
          <w:rFonts w:ascii="Times New Roman" w:hAnsi="Times New Roman" w:cs="Times New Roman"/>
          <w:szCs w:val="24"/>
        </w:rPr>
        <w:t>passivos</w:t>
      </w:r>
      <w:proofErr w:type="spellEnd"/>
      <w:r w:rsidRPr="00F3577E">
        <w:rPr>
          <w:rFonts w:ascii="Times New Roman" w:hAnsi="Times New Roman" w:cs="Times New Roman"/>
          <w:szCs w:val="24"/>
        </w:rPr>
        <w:t xml:space="preserve">, </w:t>
      </w:r>
      <w:proofErr w:type="spellStart"/>
      <w:r w:rsidRPr="00F3577E">
        <w:rPr>
          <w:rFonts w:ascii="Times New Roman" w:hAnsi="Times New Roman" w:cs="Times New Roman"/>
          <w:szCs w:val="24"/>
        </w:rPr>
        <w:t>sem</w:t>
      </w:r>
      <w:proofErr w:type="spellEnd"/>
      <w:r w:rsidRPr="00F3577E">
        <w:rPr>
          <w:rFonts w:ascii="Times New Roman" w:hAnsi="Times New Roman" w:cs="Times New Roman"/>
          <w:szCs w:val="24"/>
        </w:rPr>
        <w:t xml:space="preserve"> </w:t>
      </w:r>
      <w:proofErr w:type="spellStart"/>
      <w:r w:rsidRPr="00F3577E">
        <w:rPr>
          <w:rFonts w:ascii="Times New Roman" w:hAnsi="Times New Roman" w:cs="Times New Roman"/>
          <w:szCs w:val="24"/>
        </w:rPr>
        <w:t>contribuição</w:t>
      </w:r>
      <w:proofErr w:type="spellEnd"/>
      <w:r w:rsidRPr="00F3577E">
        <w:rPr>
          <w:rFonts w:ascii="Times New Roman" w:hAnsi="Times New Roman" w:cs="Times New Roman"/>
          <w:szCs w:val="24"/>
        </w:rPr>
        <w:t xml:space="preserve">; Como é </w:t>
      </w:r>
      <w:proofErr w:type="spellStart"/>
      <w:r w:rsidRPr="00F3577E">
        <w:rPr>
          <w:rFonts w:ascii="Times New Roman" w:hAnsi="Times New Roman" w:cs="Times New Roman"/>
          <w:szCs w:val="24"/>
        </w:rPr>
        <w:t>uma</w:t>
      </w:r>
      <w:proofErr w:type="spellEnd"/>
      <w:r w:rsidRPr="00F3577E">
        <w:rPr>
          <w:rFonts w:ascii="Times New Roman" w:hAnsi="Times New Roman" w:cs="Times New Roman"/>
          <w:szCs w:val="24"/>
        </w:rPr>
        <w:t xml:space="preserve"> </w:t>
      </w:r>
      <w:proofErr w:type="spellStart"/>
      <w:r w:rsidRPr="00F3577E">
        <w:rPr>
          <w:rFonts w:ascii="Times New Roman" w:hAnsi="Times New Roman" w:cs="Times New Roman"/>
          <w:szCs w:val="24"/>
        </w:rPr>
        <w:t>posição</w:t>
      </w:r>
      <w:proofErr w:type="spellEnd"/>
      <w:r w:rsidRPr="00F3577E">
        <w:rPr>
          <w:rFonts w:ascii="Times New Roman" w:hAnsi="Times New Roman" w:cs="Times New Roman"/>
          <w:szCs w:val="24"/>
        </w:rPr>
        <w:t xml:space="preserve"> </w:t>
      </w:r>
      <w:proofErr w:type="spellStart"/>
      <w:r w:rsidRPr="00F3577E">
        <w:rPr>
          <w:rFonts w:ascii="Times New Roman" w:hAnsi="Times New Roman" w:cs="Times New Roman"/>
          <w:szCs w:val="24"/>
        </w:rPr>
        <w:t>comum</w:t>
      </w:r>
      <w:proofErr w:type="spellEnd"/>
      <w:r w:rsidRPr="00F3577E">
        <w:rPr>
          <w:rFonts w:ascii="Times New Roman" w:hAnsi="Times New Roman" w:cs="Times New Roman"/>
          <w:szCs w:val="24"/>
        </w:rPr>
        <w:t xml:space="preserve"> </w:t>
      </w:r>
      <w:proofErr w:type="spellStart"/>
      <w:r w:rsidRPr="00F3577E">
        <w:rPr>
          <w:rFonts w:ascii="Times New Roman" w:hAnsi="Times New Roman" w:cs="Times New Roman"/>
          <w:szCs w:val="24"/>
        </w:rPr>
        <w:t>nas</w:t>
      </w:r>
      <w:proofErr w:type="spellEnd"/>
      <w:r w:rsidRPr="00F3577E">
        <w:rPr>
          <w:rFonts w:ascii="Times New Roman" w:hAnsi="Times New Roman" w:cs="Times New Roman"/>
          <w:szCs w:val="24"/>
        </w:rPr>
        <w:t xml:space="preserve"> </w:t>
      </w:r>
      <w:proofErr w:type="spellStart"/>
      <w:r w:rsidRPr="00F3577E">
        <w:rPr>
          <w:rFonts w:ascii="Times New Roman" w:hAnsi="Times New Roman" w:cs="Times New Roman"/>
          <w:szCs w:val="24"/>
        </w:rPr>
        <w:t>famílias</w:t>
      </w:r>
      <w:proofErr w:type="spellEnd"/>
      <w:r w:rsidRPr="00F3577E">
        <w:rPr>
          <w:rFonts w:ascii="Times New Roman" w:hAnsi="Times New Roman" w:cs="Times New Roman"/>
          <w:szCs w:val="24"/>
        </w:rPr>
        <w:t xml:space="preserve">, </w:t>
      </w:r>
      <w:proofErr w:type="spellStart"/>
      <w:r w:rsidRPr="00F3577E">
        <w:rPr>
          <w:rFonts w:ascii="Times New Roman" w:hAnsi="Times New Roman" w:cs="Times New Roman"/>
          <w:szCs w:val="24"/>
        </w:rPr>
        <w:t>é</w:t>
      </w:r>
      <w:proofErr w:type="spellEnd"/>
      <w:r w:rsidRPr="00F3577E">
        <w:rPr>
          <w:rFonts w:ascii="Times New Roman" w:hAnsi="Times New Roman" w:cs="Times New Roman"/>
          <w:szCs w:val="24"/>
        </w:rPr>
        <w:t xml:space="preserve"> importante </w:t>
      </w:r>
      <w:proofErr w:type="spellStart"/>
      <w:r w:rsidRPr="00F3577E">
        <w:rPr>
          <w:rFonts w:ascii="Times New Roman" w:hAnsi="Times New Roman" w:cs="Times New Roman"/>
          <w:szCs w:val="24"/>
        </w:rPr>
        <w:t>agir</w:t>
      </w:r>
      <w:proofErr w:type="spellEnd"/>
      <w:r w:rsidRPr="00F3577E">
        <w:rPr>
          <w:rFonts w:ascii="Times New Roman" w:hAnsi="Times New Roman" w:cs="Times New Roman"/>
          <w:szCs w:val="24"/>
        </w:rPr>
        <w:t xml:space="preserve"> para erradicar </w:t>
      </w:r>
      <w:proofErr w:type="spellStart"/>
      <w:r w:rsidRPr="00F3577E">
        <w:rPr>
          <w:rFonts w:ascii="Times New Roman" w:hAnsi="Times New Roman" w:cs="Times New Roman"/>
          <w:szCs w:val="24"/>
        </w:rPr>
        <w:t>esse</w:t>
      </w:r>
      <w:proofErr w:type="spellEnd"/>
      <w:r w:rsidRPr="00F3577E">
        <w:rPr>
          <w:rFonts w:ascii="Times New Roman" w:hAnsi="Times New Roman" w:cs="Times New Roman"/>
          <w:szCs w:val="24"/>
        </w:rPr>
        <w:t xml:space="preserve"> </w:t>
      </w:r>
      <w:proofErr w:type="spellStart"/>
      <w:r w:rsidRPr="00F3577E">
        <w:rPr>
          <w:rFonts w:ascii="Times New Roman" w:hAnsi="Times New Roman" w:cs="Times New Roman"/>
          <w:szCs w:val="24"/>
        </w:rPr>
        <w:t>comportamento</w:t>
      </w:r>
      <w:proofErr w:type="spellEnd"/>
      <w:r w:rsidRPr="00F3577E">
        <w:rPr>
          <w:rFonts w:ascii="Times New Roman" w:hAnsi="Times New Roman" w:cs="Times New Roman"/>
          <w:szCs w:val="24"/>
        </w:rPr>
        <w:t xml:space="preserve">. Os </w:t>
      </w:r>
      <w:proofErr w:type="spellStart"/>
      <w:r w:rsidRPr="00F3577E">
        <w:rPr>
          <w:rFonts w:ascii="Times New Roman" w:hAnsi="Times New Roman" w:cs="Times New Roman"/>
          <w:szCs w:val="24"/>
        </w:rPr>
        <w:t>idosos</w:t>
      </w:r>
      <w:proofErr w:type="spellEnd"/>
      <w:r w:rsidRPr="00F3577E">
        <w:rPr>
          <w:rFonts w:ascii="Times New Roman" w:hAnsi="Times New Roman" w:cs="Times New Roman"/>
          <w:szCs w:val="24"/>
        </w:rPr>
        <w:t xml:space="preserve"> </w:t>
      </w:r>
      <w:proofErr w:type="spellStart"/>
      <w:r w:rsidRPr="00F3577E">
        <w:rPr>
          <w:rFonts w:ascii="Times New Roman" w:hAnsi="Times New Roman" w:cs="Times New Roman"/>
          <w:szCs w:val="24"/>
        </w:rPr>
        <w:t>têm</w:t>
      </w:r>
      <w:proofErr w:type="spellEnd"/>
      <w:r w:rsidRPr="00F3577E">
        <w:rPr>
          <w:rFonts w:ascii="Times New Roman" w:hAnsi="Times New Roman" w:cs="Times New Roman"/>
          <w:szCs w:val="24"/>
        </w:rPr>
        <w:t xml:space="preserve"> </w:t>
      </w:r>
      <w:proofErr w:type="spellStart"/>
      <w:r w:rsidRPr="00F3577E">
        <w:rPr>
          <w:rFonts w:ascii="Times New Roman" w:hAnsi="Times New Roman" w:cs="Times New Roman"/>
          <w:szCs w:val="24"/>
        </w:rPr>
        <w:t>uma</w:t>
      </w:r>
      <w:proofErr w:type="spellEnd"/>
      <w:r w:rsidRPr="00F3577E">
        <w:rPr>
          <w:rFonts w:ascii="Times New Roman" w:hAnsi="Times New Roman" w:cs="Times New Roman"/>
          <w:szCs w:val="24"/>
        </w:rPr>
        <w:t xml:space="preserve"> riqueza de </w:t>
      </w:r>
      <w:proofErr w:type="spellStart"/>
      <w:r w:rsidRPr="00F3577E">
        <w:rPr>
          <w:rFonts w:ascii="Times New Roman" w:hAnsi="Times New Roman" w:cs="Times New Roman"/>
          <w:szCs w:val="24"/>
        </w:rPr>
        <w:t>conhecimentos</w:t>
      </w:r>
      <w:proofErr w:type="spellEnd"/>
      <w:r w:rsidRPr="00F3577E">
        <w:rPr>
          <w:rFonts w:ascii="Times New Roman" w:hAnsi="Times New Roman" w:cs="Times New Roman"/>
          <w:szCs w:val="24"/>
        </w:rPr>
        <w:t xml:space="preserve"> e </w:t>
      </w:r>
      <w:proofErr w:type="spellStart"/>
      <w:r w:rsidRPr="00F3577E">
        <w:rPr>
          <w:rFonts w:ascii="Times New Roman" w:hAnsi="Times New Roman" w:cs="Times New Roman"/>
          <w:szCs w:val="24"/>
        </w:rPr>
        <w:t>experiência</w:t>
      </w:r>
      <w:proofErr w:type="spellEnd"/>
      <w:r w:rsidRPr="00F3577E">
        <w:rPr>
          <w:rFonts w:ascii="Times New Roman" w:hAnsi="Times New Roman" w:cs="Times New Roman"/>
          <w:szCs w:val="24"/>
        </w:rPr>
        <w:t xml:space="preserve"> para </w:t>
      </w:r>
      <w:proofErr w:type="spellStart"/>
      <w:r w:rsidRPr="00F3577E">
        <w:rPr>
          <w:rFonts w:ascii="Times New Roman" w:hAnsi="Times New Roman" w:cs="Times New Roman"/>
          <w:szCs w:val="24"/>
        </w:rPr>
        <w:t>aproveitar</w:t>
      </w:r>
      <w:proofErr w:type="spellEnd"/>
      <w:r w:rsidRPr="00F3577E">
        <w:rPr>
          <w:rFonts w:ascii="Times New Roman" w:hAnsi="Times New Roman" w:cs="Times New Roman"/>
          <w:szCs w:val="24"/>
        </w:rPr>
        <w:t xml:space="preserve">, </w:t>
      </w:r>
      <w:proofErr w:type="spellStart"/>
      <w:r w:rsidRPr="00F3577E">
        <w:rPr>
          <w:rFonts w:ascii="Times New Roman" w:hAnsi="Times New Roman" w:cs="Times New Roman"/>
          <w:szCs w:val="24"/>
        </w:rPr>
        <w:t>são</w:t>
      </w:r>
      <w:proofErr w:type="spellEnd"/>
      <w:r w:rsidRPr="00F3577E">
        <w:rPr>
          <w:rFonts w:ascii="Times New Roman" w:hAnsi="Times New Roman" w:cs="Times New Roman"/>
          <w:szCs w:val="24"/>
        </w:rPr>
        <w:t xml:space="preserve"> </w:t>
      </w:r>
      <w:proofErr w:type="spellStart"/>
      <w:r w:rsidRPr="00F3577E">
        <w:rPr>
          <w:rFonts w:ascii="Times New Roman" w:hAnsi="Times New Roman" w:cs="Times New Roman"/>
          <w:szCs w:val="24"/>
        </w:rPr>
        <w:t>ativos</w:t>
      </w:r>
      <w:proofErr w:type="spellEnd"/>
      <w:r w:rsidRPr="00F3577E">
        <w:rPr>
          <w:rFonts w:ascii="Times New Roman" w:hAnsi="Times New Roman" w:cs="Times New Roman"/>
          <w:szCs w:val="24"/>
        </w:rPr>
        <w:t xml:space="preserve">, </w:t>
      </w:r>
      <w:proofErr w:type="spellStart"/>
      <w:r w:rsidRPr="00F3577E">
        <w:rPr>
          <w:rFonts w:ascii="Times New Roman" w:hAnsi="Times New Roman" w:cs="Times New Roman"/>
          <w:szCs w:val="24"/>
        </w:rPr>
        <w:t>produtivos</w:t>
      </w:r>
      <w:proofErr w:type="spellEnd"/>
      <w:r w:rsidRPr="00F3577E">
        <w:rPr>
          <w:rFonts w:ascii="Times New Roman" w:hAnsi="Times New Roman" w:cs="Times New Roman"/>
          <w:szCs w:val="24"/>
        </w:rPr>
        <w:t xml:space="preserve"> e </w:t>
      </w:r>
      <w:proofErr w:type="spellStart"/>
      <w:r w:rsidRPr="00F3577E">
        <w:rPr>
          <w:rFonts w:ascii="Times New Roman" w:hAnsi="Times New Roman" w:cs="Times New Roman"/>
          <w:szCs w:val="24"/>
        </w:rPr>
        <w:t>podem</w:t>
      </w:r>
      <w:proofErr w:type="spellEnd"/>
      <w:r w:rsidRPr="00F3577E">
        <w:rPr>
          <w:rFonts w:ascii="Times New Roman" w:hAnsi="Times New Roman" w:cs="Times New Roman"/>
          <w:szCs w:val="24"/>
        </w:rPr>
        <w:t xml:space="preserve"> ser incorporados em empresas e </w:t>
      </w:r>
      <w:proofErr w:type="spellStart"/>
      <w:r w:rsidRPr="00F3577E">
        <w:rPr>
          <w:rFonts w:ascii="Times New Roman" w:hAnsi="Times New Roman" w:cs="Times New Roman"/>
          <w:szCs w:val="24"/>
        </w:rPr>
        <w:t>escolas</w:t>
      </w:r>
      <w:proofErr w:type="spellEnd"/>
      <w:r w:rsidRPr="00F3577E">
        <w:rPr>
          <w:rFonts w:ascii="Times New Roman" w:hAnsi="Times New Roman" w:cs="Times New Roman"/>
          <w:szCs w:val="24"/>
        </w:rPr>
        <w:t xml:space="preserve"> por </w:t>
      </w:r>
      <w:proofErr w:type="spellStart"/>
      <w:r w:rsidRPr="00F3577E">
        <w:rPr>
          <w:rFonts w:ascii="Times New Roman" w:hAnsi="Times New Roman" w:cs="Times New Roman"/>
          <w:szCs w:val="24"/>
        </w:rPr>
        <w:t>meio</w:t>
      </w:r>
      <w:proofErr w:type="spellEnd"/>
      <w:r w:rsidRPr="00F3577E">
        <w:rPr>
          <w:rFonts w:ascii="Times New Roman" w:hAnsi="Times New Roman" w:cs="Times New Roman"/>
          <w:szCs w:val="24"/>
        </w:rPr>
        <w:t xml:space="preserve"> de programas que </w:t>
      </w:r>
      <w:proofErr w:type="spellStart"/>
      <w:r w:rsidRPr="00F3577E">
        <w:rPr>
          <w:rFonts w:ascii="Times New Roman" w:hAnsi="Times New Roman" w:cs="Times New Roman"/>
          <w:szCs w:val="24"/>
        </w:rPr>
        <w:t>visam</w:t>
      </w:r>
      <w:proofErr w:type="spellEnd"/>
      <w:r w:rsidRPr="00F3577E">
        <w:rPr>
          <w:rFonts w:ascii="Times New Roman" w:hAnsi="Times New Roman" w:cs="Times New Roman"/>
          <w:szCs w:val="24"/>
        </w:rPr>
        <w:t xml:space="preserve"> cuidar de </w:t>
      </w:r>
      <w:proofErr w:type="spellStart"/>
      <w:r w:rsidRPr="00F3577E">
        <w:rPr>
          <w:rFonts w:ascii="Times New Roman" w:hAnsi="Times New Roman" w:cs="Times New Roman"/>
          <w:szCs w:val="24"/>
        </w:rPr>
        <w:t>sua</w:t>
      </w:r>
      <w:proofErr w:type="spellEnd"/>
      <w:r w:rsidRPr="00F3577E">
        <w:rPr>
          <w:rFonts w:ascii="Times New Roman" w:hAnsi="Times New Roman" w:cs="Times New Roman"/>
          <w:szCs w:val="24"/>
        </w:rPr>
        <w:t xml:space="preserve"> </w:t>
      </w:r>
      <w:proofErr w:type="spellStart"/>
      <w:r w:rsidRPr="00F3577E">
        <w:rPr>
          <w:rFonts w:ascii="Times New Roman" w:hAnsi="Times New Roman" w:cs="Times New Roman"/>
          <w:szCs w:val="24"/>
        </w:rPr>
        <w:t>participação</w:t>
      </w:r>
      <w:proofErr w:type="spellEnd"/>
      <w:r w:rsidRPr="00F3577E">
        <w:rPr>
          <w:rFonts w:ascii="Times New Roman" w:hAnsi="Times New Roman" w:cs="Times New Roman"/>
          <w:szCs w:val="24"/>
        </w:rPr>
        <w:t xml:space="preserve"> </w:t>
      </w:r>
      <w:proofErr w:type="spellStart"/>
      <w:r w:rsidRPr="00F3577E">
        <w:rPr>
          <w:rFonts w:ascii="Times New Roman" w:hAnsi="Times New Roman" w:cs="Times New Roman"/>
          <w:szCs w:val="24"/>
        </w:rPr>
        <w:t>nesses</w:t>
      </w:r>
      <w:proofErr w:type="spellEnd"/>
      <w:r w:rsidRPr="00F3577E">
        <w:rPr>
          <w:rFonts w:ascii="Times New Roman" w:hAnsi="Times New Roman" w:cs="Times New Roman"/>
          <w:szCs w:val="24"/>
        </w:rPr>
        <w:t xml:space="preserve"> </w:t>
      </w:r>
      <w:proofErr w:type="spellStart"/>
      <w:r w:rsidRPr="00F3577E">
        <w:rPr>
          <w:rFonts w:ascii="Times New Roman" w:hAnsi="Times New Roman" w:cs="Times New Roman"/>
          <w:szCs w:val="24"/>
        </w:rPr>
        <w:t>espaços</w:t>
      </w:r>
      <w:proofErr w:type="spellEnd"/>
      <w:r w:rsidRPr="00F3577E">
        <w:rPr>
          <w:rFonts w:ascii="Times New Roman" w:hAnsi="Times New Roman" w:cs="Times New Roman"/>
          <w:szCs w:val="24"/>
        </w:rPr>
        <w:t xml:space="preserve"> e criar </w:t>
      </w:r>
      <w:proofErr w:type="spellStart"/>
      <w:r w:rsidRPr="00F3577E">
        <w:rPr>
          <w:rFonts w:ascii="Times New Roman" w:hAnsi="Times New Roman" w:cs="Times New Roman"/>
          <w:szCs w:val="24"/>
        </w:rPr>
        <w:t>um</w:t>
      </w:r>
      <w:proofErr w:type="spellEnd"/>
      <w:r w:rsidRPr="00F3577E">
        <w:rPr>
          <w:rFonts w:ascii="Times New Roman" w:hAnsi="Times New Roman" w:cs="Times New Roman"/>
          <w:szCs w:val="24"/>
        </w:rPr>
        <w:t xml:space="preserve"> ambiente digno.</w:t>
      </w:r>
    </w:p>
    <w:p w14:paraId="066A63FF" w14:textId="21556B15" w:rsidR="00985E20" w:rsidRPr="00F3577E" w:rsidRDefault="00985E20" w:rsidP="00985E20">
      <w:pPr>
        <w:spacing w:after="0" w:line="360" w:lineRule="auto"/>
        <w:ind w:right="49"/>
        <w:rPr>
          <w:rFonts w:ascii="Times New Roman" w:hAnsi="Times New Roman" w:cs="Times New Roman"/>
          <w:szCs w:val="24"/>
        </w:rPr>
      </w:pPr>
      <w:proofErr w:type="spellStart"/>
      <w:r w:rsidRPr="00985E20">
        <w:rPr>
          <w:rFonts w:eastAsiaTheme="minorHAnsi"/>
          <w:b/>
          <w:color w:val="auto"/>
          <w:sz w:val="28"/>
          <w:szCs w:val="24"/>
          <w:lang w:val="es-ES" w:eastAsia="en-US"/>
        </w:rPr>
        <w:t>Palavras</w:t>
      </w:r>
      <w:proofErr w:type="spellEnd"/>
      <w:r w:rsidRPr="00985E20">
        <w:rPr>
          <w:rFonts w:eastAsiaTheme="minorHAnsi"/>
          <w:b/>
          <w:color w:val="auto"/>
          <w:sz w:val="28"/>
          <w:szCs w:val="24"/>
          <w:lang w:val="es-ES" w:eastAsia="en-US"/>
        </w:rPr>
        <w:t>-chave:</w:t>
      </w:r>
      <w:r w:rsidRPr="00F3577E">
        <w:rPr>
          <w:rFonts w:ascii="Times New Roman" w:hAnsi="Times New Roman" w:cs="Times New Roman"/>
          <w:szCs w:val="24"/>
        </w:rPr>
        <w:t xml:space="preserve"> </w:t>
      </w:r>
      <w:proofErr w:type="spellStart"/>
      <w:r w:rsidRPr="00F3577E">
        <w:rPr>
          <w:rFonts w:ascii="Times New Roman" w:hAnsi="Times New Roman" w:cs="Times New Roman"/>
          <w:szCs w:val="24"/>
        </w:rPr>
        <w:t>direitos</w:t>
      </w:r>
      <w:proofErr w:type="spellEnd"/>
      <w:r w:rsidRPr="00F3577E">
        <w:rPr>
          <w:rFonts w:ascii="Times New Roman" w:hAnsi="Times New Roman" w:cs="Times New Roman"/>
          <w:szCs w:val="24"/>
        </w:rPr>
        <w:t xml:space="preserve"> humanos, </w:t>
      </w:r>
      <w:proofErr w:type="spellStart"/>
      <w:r w:rsidRPr="00F3577E">
        <w:rPr>
          <w:rFonts w:ascii="Times New Roman" w:hAnsi="Times New Roman" w:cs="Times New Roman"/>
          <w:szCs w:val="24"/>
        </w:rPr>
        <w:t>educação</w:t>
      </w:r>
      <w:proofErr w:type="spellEnd"/>
      <w:r w:rsidRPr="00F3577E">
        <w:rPr>
          <w:rFonts w:ascii="Times New Roman" w:hAnsi="Times New Roman" w:cs="Times New Roman"/>
          <w:szCs w:val="24"/>
        </w:rPr>
        <w:t xml:space="preserve"> </w:t>
      </w:r>
      <w:proofErr w:type="spellStart"/>
      <w:r w:rsidRPr="00F3577E">
        <w:rPr>
          <w:rFonts w:ascii="Times New Roman" w:hAnsi="Times New Roman" w:cs="Times New Roman"/>
          <w:szCs w:val="24"/>
        </w:rPr>
        <w:t>ao</w:t>
      </w:r>
      <w:proofErr w:type="spellEnd"/>
      <w:r w:rsidRPr="00F3577E">
        <w:rPr>
          <w:rFonts w:ascii="Times New Roman" w:hAnsi="Times New Roman" w:cs="Times New Roman"/>
          <w:szCs w:val="24"/>
        </w:rPr>
        <w:t xml:space="preserve"> longo da vida, </w:t>
      </w:r>
      <w:proofErr w:type="spellStart"/>
      <w:r w:rsidRPr="00F3577E">
        <w:rPr>
          <w:rFonts w:ascii="Times New Roman" w:hAnsi="Times New Roman" w:cs="Times New Roman"/>
          <w:szCs w:val="24"/>
        </w:rPr>
        <w:t>idoso</w:t>
      </w:r>
      <w:proofErr w:type="spellEnd"/>
      <w:r w:rsidRPr="00F3577E">
        <w:rPr>
          <w:rFonts w:ascii="Times New Roman" w:hAnsi="Times New Roman" w:cs="Times New Roman"/>
          <w:szCs w:val="24"/>
        </w:rPr>
        <w:t xml:space="preserve">, </w:t>
      </w:r>
      <w:proofErr w:type="spellStart"/>
      <w:r w:rsidRPr="00F3577E">
        <w:rPr>
          <w:rFonts w:ascii="Times New Roman" w:hAnsi="Times New Roman" w:cs="Times New Roman"/>
          <w:szCs w:val="24"/>
        </w:rPr>
        <w:t>visibilidade</w:t>
      </w:r>
      <w:proofErr w:type="spellEnd"/>
      <w:r w:rsidRPr="00F3577E">
        <w:rPr>
          <w:rFonts w:ascii="Times New Roman" w:hAnsi="Times New Roman" w:cs="Times New Roman"/>
          <w:szCs w:val="24"/>
        </w:rPr>
        <w:t xml:space="preserve"> social.</w:t>
      </w:r>
    </w:p>
    <w:p w14:paraId="21D943E4" w14:textId="66083D84" w:rsidR="002A39FD" w:rsidRDefault="002A39FD" w:rsidP="002A39FD">
      <w:pPr>
        <w:pStyle w:val="HTMLconformatoprevio"/>
        <w:shd w:val="clear" w:color="auto" w:fill="FFFFFF"/>
        <w:spacing w:line="360" w:lineRule="auto"/>
        <w:rPr>
          <w:rFonts w:ascii="Times New Roman" w:hAnsi="Times New Roman" w:cs="Times New Roman"/>
          <w:color w:val="000000"/>
          <w:sz w:val="24"/>
        </w:rPr>
      </w:pPr>
      <w:r w:rsidRPr="007B756F">
        <w:rPr>
          <w:rFonts w:ascii="Times New Roman" w:hAnsi="Times New Roman" w:cs="Times New Roman"/>
          <w:b/>
          <w:color w:val="000000"/>
          <w:sz w:val="24"/>
        </w:rPr>
        <w:t>Fecha Recepción:</w:t>
      </w:r>
      <w:r w:rsidRPr="007B756F">
        <w:rPr>
          <w:rFonts w:ascii="Times New Roman" w:hAnsi="Times New Roman" w:cs="Times New Roman"/>
          <w:color w:val="000000"/>
          <w:sz w:val="24"/>
        </w:rPr>
        <w:t xml:space="preserve"> </w:t>
      </w:r>
      <w:r>
        <w:rPr>
          <w:rFonts w:ascii="Times New Roman" w:hAnsi="Times New Roman" w:cs="Times New Roman"/>
          <w:color w:val="000000"/>
          <w:sz w:val="24"/>
        </w:rPr>
        <w:t>Enero 2020</w:t>
      </w:r>
      <w:r w:rsidRPr="007B756F">
        <w:rPr>
          <w:rFonts w:ascii="Times New Roman" w:hAnsi="Times New Roman" w:cs="Times New Roman"/>
          <w:color w:val="000000"/>
          <w:sz w:val="24"/>
        </w:rPr>
        <w:t xml:space="preserve">                                     </w:t>
      </w:r>
      <w:r>
        <w:rPr>
          <w:rFonts w:ascii="Times New Roman" w:hAnsi="Times New Roman" w:cs="Times New Roman"/>
          <w:color w:val="000000"/>
          <w:sz w:val="24"/>
        </w:rPr>
        <w:t xml:space="preserve"> </w:t>
      </w:r>
      <w:r w:rsidRPr="007B756F">
        <w:rPr>
          <w:rFonts w:ascii="Times New Roman" w:hAnsi="Times New Roman" w:cs="Times New Roman"/>
          <w:b/>
          <w:color w:val="000000"/>
          <w:sz w:val="24"/>
        </w:rPr>
        <w:t>Fecha Aceptación:</w:t>
      </w:r>
      <w:r w:rsidRPr="007B756F">
        <w:rPr>
          <w:rFonts w:ascii="Times New Roman" w:hAnsi="Times New Roman" w:cs="Times New Roman"/>
          <w:color w:val="000000"/>
          <w:sz w:val="24"/>
        </w:rPr>
        <w:t xml:space="preserve"> </w:t>
      </w:r>
      <w:r>
        <w:rPr>
          <w:rFonts w:ascii="Times New Roman" w:hAnsi="Times New Roman" w:cs="Times New Roman"/>
          <w:color w:val="000000"/>
          <w:sz w:val="24"/>
        </w:rPr>
        <w:t>Mayo 2020</w:t>
      </w:r>
    </w:p>
    <w:p w14:paraId="270E3322" w14:textId="635D0488" w:rsidR="002A39FD" w:rsidRPr="00214777" w:rsidRDefault="00664DF7" w:rsidP="002A39FD">
      <w:pPr>
        <w:spacing w:line="360" w:lineRule="auto"/>
        <w:outlineLvl w:val="0"/>
        <w:rPr>
          <w:bCs/>
        </w:rPr>
      </w:pPr>
      <w:r>
        <w:pict w14:anchorId="6F1E4344">
          <v:rect id="_x0000_i1025" style="width:446.5pt;height:1.5pt" o:hralign="center" o:hrstd="t" o:hr="t" fillcolor="#a0a0a0" stroked="f"/>
        </w:pict>
      </w:r>
    </w:p>
    <w:p w14:paraId="0F007D62" w14:textId="27425754" w:rsidR="006E6B85" w:rsidRPr="00985E20" w:rsidRDefault="009668E6" w:rsidP="002A39FD">
      <w:pPr>
        <w:spacing w:after="0" w:line="360" w:lineRule="auto"/>
        <w:ind w:right="49"/>
        <w:jc w:val="center"/>
        <w:rPr>
          <w:rFonts w:ascii="Times New Roman" w:hAnsi="Times New Roman" w:cs="Times New Roman"/>
          <w:b/>
          <w:sz w:val="32"/>
          <w:szCs w:val="28"/>
        </w:rPr>
      </w:pPr>
      <w:r w:rsidRPr="00985E20">
        <w:rPr>
          <w:rFonts w:ascii="Times New Roman" w:hAnsi="Times New Roman" w:cs="Times New Roman"/>
          <w:b/>
          <w:sz w:val="32"/>
          <w:szCs w:val="28"/>
        </w:rPr>
        <w:t>Introducción</w:t>
      </w:r>
    </w:p>
    <w:p w14:paraId="04786516" w14:textId="672B2BAE" w:rsidR="00926C85" w:rsidRDefault="00E11C5F" w:rsidP="00852BC2">
      <w:pPr>
        <w:spacing w:after="0" w:line="360" w:lineRule="auto"/>
        <w:ind w:right="49" w:firstLine="698"/>
        <w:rPr>
          <w:rFonts w:ascii="Times New Roman" w:hAnsi="Times New Roman" w:cs="Times New Roman"/>
          <w:szCs w:val="24"/>
        </w:rPr>
      </w:pPr>
      <w:r w:rsidRPr="00F20FCF">
        <w:rPr>
          <w:rFonts w:ascii="Times New Roman" w:hAnsi="Times New Roman" w:cs="Times New Roman"/>
          <w:szCs w:val="24"/>
        </w:rPr>
        <w:t>Todos los seres humanos poseen derechos desde su nacimiento</w:t>
      </w:r>
      <w:r w:rsidR="00E47DC0">
        <w:rPr>
          <w:rFonts w:ascii="Times New Roman" w:hAnsi="Times New Roman" w:cs="Times New Roman"/>
          <w:szCs w:val="24"/>
        </w:rPr>
        <w:t>; de ahí que se les conozca</w:t>
      </w:r>
      <w:r w:rsidRPr="00F20FCF">
        <w:rPr>
          <w:rFonts w:ascii="Times New Roman" w:hAnsi="Times New Roman" w:cs="Times New Roman"/>
          <w:szCs w:val="24"/>
        </w:rPr>
        <w:t xml:space="preserve"> como </w:t>
      </w:r>
      <w:r w:rsidRPr="00985E20">
        <w:rPr>
          <w:rFonts w:ascii="Times New Roman" w:hAnsi="Times New Roman" w:cs="Times New Roman"/>
          <w:i/>
          <w:iCs/>
          <w:szCs w:val="24"/>
        </w:rPr>
        <w:t>derechos humanos</w:t>
      </w:r>
      <w:r w:rsidR="00ED1FA4">
        <w:rPr>
          <w:rFonts w:ascii="Times New Roman" w:hAnsi="Times New Roman" w:cs="Times New Roman"/>
          <w:szCs w:val="24"/>
        </w:rPr>
        <w:t>.</w:t>
      </w:r>
      <w:r w:rsidR="00ED1FA4" w:rsidRPr="00F20FCF">
        <w:rPr>
          <w:rFonts w:ascii="Times New Roman" w:hAnsi="Times New Roman" w:cs="Times New Roman"/>
          <w:szCs w:val="24"/>
        </w:rPr>
        <w:t xml:space="preserve"> </w:t>
      </w:r>
      <w:r w:rsidR="00ED1FA4">
        <w:rPr>
          <w:rFonts w:ascii="Times New Roman" w:hAnsi="Times New Roman" w:cs="Times New Roman"/>
          <w:szCs w:val="24"/>
        </w:rPr>
        <w:t>S</w:t>
      </w:r>
      <w:r w:rsidR="00ED1FA4" w:rsidRPr="00F20FCF">
        <w:rPr>
          <w:rFonts w:ascii="Times New Roman" w:hAnsi="Times New Roman" w:cs="Times New Roman"/>
          <w:szCs w:val="24"/>
        </w:rPr>
        <w:t xml:space="preserve">e </w:t>
      </w:r>
      <w:r w:rsidRPr="00F20FCF">
        <w:rPr>
          <w:rFonts w:ascii="Times New Roman" w:hAnsi="Times New Roman" w:cs="Times New Roman"/>
          <w:szCs w:val="24"/>
        </w:rPr>
        <w:t>trata de dar a todas las personas el mismo valor y evitar la exclusión por motivos de raza, color, credo, nivel social, situación económica, nivel de estudios, estado físico, estado de salud o por edad</w:t>
      </w:r>
      <w:r w:rsidR="00226D55">
        <w:rPr>
          <w:rFonts w:ascii="Times New Roman" w:hAnsi="Times New Roman" w:cs="Times New Roman"/>
          <w:szCs w:val="24"/>
        </w:rPr>
        <w:t>.</w:t>
      </w:r>
      <w:r w:rsidR="00226D55" w:rsidRPr="00F20FCF">
        <w:rPr>
          <w:rFonts w:ascii="Times New Roman" w:hAnsi="Times New Roman" w:cs="Times New Roman"/>
          <w:szCs w:val="24"/>
        </w:rPr>
        <w:t xml:space="preserve"> </w:t>
      </w:r>
      <w:r w:rsidR="00226D55">
        <w:rPr>
          <w:rFonts w:ascii="Times New Roman" w:hAnsi="Times New Roman" w:cs="Times New Roman"/>
          <w:szCs w:val="24"/>
        </w:rPr>
        <w:t>E</w:t>
      </w:r>
      <w:r w:rsidR="00226D55" w:rsidRPr="00F20FCF">
        <w:rPr>
          <w:rFonts w:ascii="Times New Roman" w:hAnsi="Times New Roman" w:cs="Times New Roman"/>
          <w:szCs w:val="24"/>
        </w:rPr>
        <w:t xml:space="preserve">s </w:t>
      </w:r>
      <w:r w:rsidRPr="00F20FCF">
        <w:rPr>
          <w:rFonts w:ascii="Times New Roman" w:hAnsi="Times New Roman" w:cs="Times New Roman"/>
          <w:szCs w:val="24"/>
        </w:rPr>
        <w:t>lo que se ha buscado durante mucho tiempo en todo el mundo</w:t>
      </w:r>
      <w:r w:rsidR="00226D55">
        <w:rPr>
          <w:rFonts w:ascii="Times New Roman" w:hAnsi="Times New Roman" w:cs="Times New Roman"/>
          <w:szCs w:val="24"/>
        </w:rPr>
        <w:t>:</w:t>
      </w:r>
      <w:r w:rsidR="00226D55" w:rsidRPr="00F20FCF">
        <w:rPr>
          <w:rFonts w:ascii="Times New Roman" w:hAnsi="Times New Roman" w:cs="Times New Roman"/>
          <w:szCs w:val="24"/>
        </w:rPr>
        <w:t xml:space="preserve"> </w:t>
      </w:r>
      <w:r w:rsidRPr="00F20FCF">
        <w:rPr>
          <w:rFonts w:ascii="Times New Roman" w:hAnsi="Times New Roman" w:cs="Times New Roman"/>
          <w:szCs w:val="24"/>
        </w:rPr>
        <w:t xml:space="preserve">lograr la equidad y el trato digno en todos los ámbitos de la vida del ser humano. Sin embargo, esto no se ha logrado a plenitud, debido a que </w:t>
      </w:r>
      <w:r w:rsidR="00F35893">
        <w:rPr>
          <w:rFonts w:ascii="Times New Roman" w:hAnsi="Times New Roman" w:cs="Times New Roman"/>
          <w:szCs w:val="24"/>
        </w:rPr>
        <w:t>persiste</w:t>
      </w:r>
      <w:r w:rsidR="009C3FB9">
        <w:rPr>
          <w:rFonts w:ascii="Times New Roman" w:hAnsi="Times New Roman" w:cs="Times New Roman"/>
          <w:szCs w:val="24"/>
        </w:rPr>
        <w:t>n</w:t>
      </w:r>
      <w:r w:rsidR="00715A04">
        <w:rPr>
          <w:rFonts w:ascii="Times New Roman" w:hAnsi="Times New Roman" w:cs="Times New Roman"/>
          <w:szCs w:val="24"/>
        </w:rPr>
        <w:t xml:space="preserve"> varias </w:t>
      </w:r>
      <w:r w:rsidR="001F775B">
        <w:rPr>
          <w:rFonts w:ascii="Times New Roman" w:hAnsi="Times New Roman" w:cs="Times New Roman"/>
          <w:szCs w:val="24"/>
        </w:rPr>
        <w:t>facetas discriminatorias</w:t>
      </w:r>
      <w:r>
        <w:rPr>
          <w:rFonts w:ascii="Times New Roman" w:hAnsi="Times New Roman" w:cs="Times New Roman"/>
          <w:szCs w:val="24"/>
        </w:rPr>
        <w:t xml:space="preserve"> en la sociedad</w:t>
      </w:r>
      <w:r w:rsidR="00F35893">
        <w:rPr>
          <w:rFonts w:ascii="Times New Roman" w:hAnsi="Times New Roman" w:cs="Times New Roman"/>
          <w:szCs w:val="24"/>
        </w:rPr>
        <w:t xml:space="preserve">. Una de </w:t>
      </w:r>
      <w:r w:rsidR="001F775B">
        <w:rPr>
          <w:rFonts w:ascii="Times New Roman" w:hAnsi="Times New Roman" w:cs="Times New Roman"/>
          <w:szCs w:val="24"/>
        </w:rPr>
        <w:t>estas</w:t>
      </w:r>
      <w:r w:rsidR="00F35893">
        <w:rPr>
          <w:rFonts w:ascii="Times New Roman" w:hAnsi="Times New Roman" w:cs="Times New Roman"/>
          <w:szCs w:val="24"/>
        </w:rPr>
        <w:t xml:space="preserve"> caras es aquella </w:t>
      </w:r>
      <w:r w:rsidR="00926C85">
        <w:rPr>
          <w:rFonts w:ascii="Times New Roman" w:hAnsi="Times New Roman" w:cs="Times New Roman"/>
          <w:szCs w:val="24"/>
        </w:rPr>
        <w:t>que propicia</w:t>
      </w:r>
      <w:r w:rsidR="00F35893">
        <w:rPr>
          <w:rFonts w:ascii="Times New Roman" w:hAnsi="Times New Roman" w:cs="Times New Roman"/>
          <w:szCs w:val="24"/>
        </w:rPr>
        <w:t xml:space="preserve"> </w:t>
      </w:r>
      <w:r>
        <w:rPr>
          <w:rFonts w:ascii="Times New Roman" w:hAnsi="Times New Roman" w:cs="Times New Roman"/>
          <w:szCs w:val="24"/>
        </w:rPr>
        <w:t xml:space="preserve">la invisibilidad de las personas en las etapas de vejez y ancianidad. </w:t>
      </w:r>
    </w:p>
    <w:p w14:paraId="6643D08F" w14:textId="1F14DED5" w:rsidR="00E11C5F" w:rsidRDefault="00E11C5F" w:rsidP="00985E20">
      <w:pPr>
        <w:spacing w:after="0" w:line="360" w:lineRule="auto"/>
        <w:ind w:right="49" w:firstLine="698"/>
        <w:rPr>
          <w:rFonts w:ascii="Times New Roman" w:hAnsi="Times New Roman" w:cs="Times New Roman"/>
          <w:szCs w:val="24"/>
        </w:rPr>
      </w:pPr>
      <w:r w:rsidRPr="00F20FCF">
        <w:rPr>
          <w:rFonts w:ascii="Times New Roman" w:hAnsi="Times New Roman" w:cs="Times New Roman"/>
          <w:szCs w:val="24"/>
        </w:rPr>
        <w:t>En</w:t>
      </w:r>
      <w:r w:rsidR="001F775B">
        <w:rPr>
          <w:rFonts w:ascii="Times New Roman" w:hAnsi="Times New Roman" w:cs="Times New Roman"/>
          <w:szCs w:val="24"/>
        </w:rPr>
        <w:t xml:space="preserve"> el</w:t>
      </w:r>
      <w:r w:rsidRPr="00F20FCF">
        <w:rPr>
          <w:rFonts w:ascii="Times New Roman" w:hAnsi="Times New Roman" w:cs="Times New Roman"/>
          <w:szCs w:val="24"/>
        </w:rPr>
        <w:t xml:space="preserve"> </w:t>
      </w:r>
      <w:r w:rsidR="00926C85">
        <w:rPr>
          <w:rFonts w:ascii="Times New Roman" w:hAnsi="Times New Roman" w:cs="Times New Roman"/>
          <w:szCs w:val="24"/>
        </w:rPr>
        <w:t>ámbito</w:t>
      </w:r>
      <w:r w:rsidRPr="00F20FCF">
        <w:rPr>
          <w:rFonts w:ascii="Times New Roman" w:hAnsi="Times New Roman" w:cs="Times New Roman"/>
          <w:szCs w:val="24"/>
        </w:rPr>
        <w:t xml:space="preserve"> internacional se </w:t>
      </w:r>
      <w:r>
        <w:rPr>
          <w:rFonts w:ascii="Times New Roman" w:hAnsi="Times New Roman" w:cs="Times New Roman"/>
          <w:szCs w:val="24"/>
        </w:rPr>
        <w:t>encuentran</w:t>
      </w:r>
      <w:r w:rsidRPr="00F20FCF">
        <w:rPr>
          <w:rFonts w:ascii="Times New Roman" w:hAnsi="Times New Roman" w:cs="Times New Roman"/>
          <w:szCs w:val="24"/>
        </w:rPr>
        <w:t xml:space="preserve"> elementos que permiten garantizar la inclusión y el trato digno a la persona de edad,</w:t>
      </w:r>
      <w:r>
        <w:rPr>
          <w:rFonts w:ascii="Times New Roman" w:hAnsi="Times New Roman" w:cs="Times New Roman"/>
          <w:szCs w:val="24"/>
        </w:rPr>
        <w:t xml:space="preserve"> entre los que se puede mencionar: </w:t>
      </w:r>
      <w:r w:rsidRPr="00F20FCF">
        <w:rPr>
          <w:rFonts w:ascii="Times New Roman" w:hAnsi="Times New Roman" w:cs="Times New Roman"/>
          <w:szCs w:val="24"/>
        </w:rPr>
        <w:t>Primera Asa</w:t>
      </w:r>
      <w:r>
        <w:rPr>
          <w:rFonts w:ascii="Times New Roman" w:hAnsi="Times New Roman" w:cs="Times New Roman"/>
          <w:szCs w:val="24"/>
        </w:rPr>
        <w:t>mblea Mundial de Envejecimiento (</w:t>
      </w:r>
      <w:r w:rsidR="00791D7D">
        <w:rPr>
          <w:rFonts w:ascii="Times New Roman" w:hAnsi="Times New Roman" w:cs="Times New Roman"/>
          <w:szCs w:val="24"/>
        </w:rPr>
        <w:t xml:space="preserve">Organización de las Naciones Unidas [ONU], </w:t>
      </w:r>
      <w:r>
        <w:rPr>
          <w:rFonts w:ascii="Times New Roman" w:hAnsi="Times New Roman" w:cs="Times New Roman"/>
          <w:szCs w:val="24"/>
        </w:rPr>
        <w:t xml:space="preserve">1982), </w:t>
      </w:r>
      <w:r w:rsidRPr="00F20FCF">
        <w:rPr>
          <w:rFonts w:ascii="Times New Roman" w:hAnsi="Times New Roman" w:cs="Times New Roman"/>
          <w:szCs w:val="24"/>
        </w:rPr>
        <w:t>Segunda Asamblea Mundial de Envejecimiento</w:t>
      </w:r>
      <w:r>
        <w:rPr>
          <w:rFonts w:ascii="Times New Roman" w:hAnsi="Times New Roman" w:cs="Times New Roman"/>
          <w:szCs w:val="24"/>
        </w:rPr>
        <w:t xml:space="preserve"> (</w:t>
      </w:r>
      <w:r w:rsidR="00791D7D">
        <w:rPr>
          <w:rFonts w:ascii="Times New Roman" w:hAnsi="Times New Roman" w:cs="Times New Roman"/>
          <w:szCs w:val="24"/>
        </w:rPr>
        <w:t xml:space="preserve">ONU, </w:t>
      </w:r>
      <w:r>
        <w:rPr>
          <w:rFonts w:ascii="Times New Roman" w:hAnsi="Times New Roman" w:cs="Times New Roman"/>
          <w:szCs w:val="24"/>
        </w:rPr>
        <w:t>2</w:t>
      </w:r>
      <w:r w:rsidR="00791D7D">
        <w:rPr>
          <w:rFonts w:ascii="Times New Roman" w:hAnsi="Times New Roman" w:cs="Times New Roman"/>
          <w:szCs w:val="24"/>
        </w:rPr>
        <w:t>0</w:t>
      </w:r>
      <w:r>
        <w:rPr>
          <w:rFonts w:ascii="Times New Roman" w:hAnsi="Times New Roman" w:cs="Times New Roman"/>
          <w:szCs w:val="24"/>
        </w:rPr>
        <w:t xml:space="preserve">02), </w:t>
      </w:r>
      <w:r w:rsidRPr="00F20FCF">
        <w:rPr>
          <w:rFonts w:ascii="Times New Roman" w:hAnsi="Times New Roman" w:cs="Times New Roman"/>
          <w:szCs w:val="24"/>
        </w:rPr>
        <w:t>Declaración de Toronto</w:t>
      </w:r>
      <w:r>
        <w:rPr>
          <w:rFonts w:ascii="Times New Roman" w:hAnsi="Times New Roman" w:cs="Times New Roman"/>
          <w:szCs w:val="24"/>
        </w:rPr>
        <w:t xml:space="preserve"> (</w:t>
      </w:r>
      <w:r w:rsidR="00791D7D">
        <w:rPr>
          <w:rFonts w:ascii="Times New Roman" w:hAnsi="Times New Roman" w:cs="Times New Roman"/>
          <w:szCs w:val="24"/>
        </w:rPr>
        <w:t xml:space="preserve">Organización Mundial de la Salud [OMS], </w:t>
      </w:r>
      <w:r>
        <w:rPr>
          <w:rFonts w:ascii="Times New Roman" w:hAnsi="Times New Roman" w:cs="Times New Roman"/>
          <w:szCs w:val="24"/>
        </w:rPr>
        <w:t xml:space="preserve">2002), </w:t>
      </w:r>
      <w:r w:rsidRPr="00F20FCF">
        <w:rPr>
          <w:rFonts w:ascii="Times New Roman" w:hAnsi="Times New Roman" w:cs="Times New Roman"/>
          <w:szCs w:val="24"/>
        </w:rPr>
        <w:t>Carta de San José</w:t>
      </w:r>
      <w:r>
        <w:rPr>
          <w:rFonts w:ascii="Times New Roman" w:hAnsi="Times New Roman" w:cs="Times New Roman"/>
          <w:szCs w:val="24"/>
        </w:rPr>
        <w:t xml:space="preserve"> (</w:t>
      </w:r>
      <w:r w:rsidR="00B1251B" w:rsidRPr="00B1251B">
        <w:rPr>
          <w:rFonts w:ascii="Times New Roman" w:hAnsi="Times New Roman" w:cs="Times New Roman"/>
          <w:szCs w:val="24"/>
        </w:rPr>
        <w:t xml:space="preserve">Comisión Económica para América Latina y el Caribe </w:t>
      </w:r>
      <w:r w:rsidR="00B1251B">
        <w:rPr>
          <w:rFonts w:ascii="Times New Roman" w:hAnsi="Times New Roman" w:cs="Times New Roman"/>
          <w:szCs w:val="24"/>
        </w:rPr>
        <w:t>[</w:t>
      </w:r>
      <w:r w:rsidR="00B1251B" w:rsidRPr="00F20FCF">
        <w:rPr>
          <w:rFonts w:ascii="Times New Roman" w:hAnsi="Times New Roman" w:cs="Times New Roman"/>
          <w:szCs w:val="24"/>
        </w:rPr>
        <w:t>C</w:t>
      </w:r>
      <w:r w:rsidR="00F3577E" w:rsidRPr="00F20FCF">
        <w:rPr>
          <w:rFonts w:ascii="Times New Roman" w:hAnsi="Times New Roman" w:cs="Times New Roman"/>
          <w:szCs w:val="24"/>
        </w:rPr>
        <w:t>EPAL</w:t>
      </w:r>
      <w:r w:rsidR="00B1251B">
        <w:rPr>
          <w:rFonts w:ascii="Times New Roman" w:hAnsi="Times New Roman" w:cs="Times New Roman"/>
          <w:szCs w:val="24"/>
        </w:rPr>
        <w:t xml:space="preserve">], </w:t>
      </w:r>
      <w:r>
        <w:rPr>
          <w:rFonts w:ascii="Times New Roman" w:hAnsi="Times New Roman" w:cs="Times New Roman"/>
          <w:szCs w:val="24"/>
        </w:rPr>
        <w:t xml:space="preserve">2012), </w:t>
      </w:r>
      <w:r w:rsidRPr="00F20FCF">
        <w:rPr>
          <w:rFonts w:ascii="Times New Roman" w:hAnsi="Times New Roman" w:cs="Times New Roman"/>
          <w:szCs w:val="24"/>
        </w:rPr>
        <w:t>Declaración de Brasilia</w:t>
      </w:r>
      <w:r>
        <w:rPr>
          <w:rFonts w:ascii="Times New Roman" w:hAnsi="Times New Roman" w:cs="Times New Roman"/>
          <w:szCs w:val="24"/>
        </w:rPr>
        <w:t xml:space="preserve"> (</w:t>
      </w:r>
      <w:r w:rsidR="00B1251B">
        <w:rPr>
          <w:rFonts w:ascii="Times New Roman" w:hAnsi="Times New Roman" w:cs="Times New Roman"/>
          <w:szCs w:val="24"/>
        </w:rPr>
        <w:t>C</w:t>
      </w:r>
      <w:r w:rsidR="00F3577E">
        <w:rPr>
          <w:rFonts w:ascii="Times New Roman" w:hAnsi="Times New Roman" w:cs="Times New Roman"/>
          <w:szCs w:val="24"/>
        </w:rPr>
        <w:t>EPAL</w:t>
      </w:r>
      <w:r w:rsidR="00B1251B">
        <w:rPr>
          <w:rFonts w:ascii="Times New Roman" w:hAnsi="Times New Roman" w:cs="Times New Roman"/>
          <w:szCs w:val="24"/>
        </w:rPr>
        <w:t xml:space="preserve">, </w:t>
      </w:r>
      <w:r>
        <w:rPr>
          <w:rFonts w:ascii="Times New Roman" w:hAnsi="Times New Roman" w:cs="Times New Roman"/>
          <w:szCs w:val="24"/>
        </w:rPr>
        <w:t xml:space="preserve">2011), </w:t>
      </w:r>
      <w:r w:rsidRPr="00F20FCF">
        <w:rPr>
          <w:rFonts w:ascii="Times New Roman" w:hAnsi="Times New Roman" w:cs="Times New Roman"/>
          <w:szCs w:val="24"/>
        </w:rPr>
        <w:t>Protocolo de San Salvador</w:t>
      </w:r>
      <w:r>
        <w:rPr>
          <w:rFonts w:ascii="Times New Roman" w:hAnsi="Times New Roman" w:cs="Times New Roman"/>
          <w:szCs w:val="24"/>
        </w:rPr>
        <w:t xml:space="preserve"> (</w:t>
      </w:r>
      <w:r w:rsidR="000E7690" w:rsidRPr="000E7690">
        <w:rPr>
          <w:rFonts w:ascii="Times New Roman" w:hAnsi="Times New Roman" w:cs="Times New Roman"/>
          <w:szCs w:val="24"/>
        </w:rPr>
        <w:t>Comisión Interamericana de Derechos Humanos</w:t>
      </w:r>
      <w:r w:rsidR="000E7690">
        <w:rPr>
          <w:rFonts w:ascii="Times New Roman" w:hAnsi="Times New Roman" w:cs="Times New Roman"/>
          <w:szCs w:val="24"/>
        </w:rPr>
        <w:t xml:space="preserve"> [CIDH], </w:t>
      </w:r>
      <w:r>
        <w:rPr>
          <w:rFonts w:ascii="Times New Roman" w:hAnsi="Times New Roman" w:cs="Times New Roman"/>
          <w:szCs w:val="24"/>
        </w:rPr>
        <w:t xml:space="preserve">1988), </w:t>
      </w:r>
      <w:r w:rsidRPr="00F20FCF">
        <w:rPr>
          <w:rFonts w:ascii="Times New Roman" w:hAnsi="Times New Roman" w:cs="Times New Roman"/>
          <w:szCs w:val="24"/>
        </w:rPr>
        <w:t>Declaración</w:t>
      </w:r>
      <w:r w:rsidR="00D076F8">
        <w:rPr>
          <w:rFonts w:ascii="Times New Roman" w:hAnsi="Times New Roman" w:cs="Times New Roman"/>
          <w:szCs w:val="24"/>
        </w:rPr>
        <w:t xml:space="preserve"> Universal</w:t>
      </w:r>
      <w:r w:rsidRPr="00F20FCF">
        <w:rPr>
          <w:rFonts w:ascii="Times New Roman" w:hAnsi="Times New Roman" w:cs="Times New Roman"/>
          <w:szCs w:val="24"/>
        </w:rPr>
        <w:t xml:space="preserve"> de los </w:t>
      </w:r>
      <w:r w:rsidR="000C65AF">
        <w:rPr>
          <w:rFonts w:ascii="Times New Roman" w:hAnsi="Times New Roman" w:cs="Times New Roman"/>
          <w:szCs w:val="24"/>
        </w:rPr>
        <w:t>D</w:t>
      </w:r>
      <w:r w:rsidR="000C65AF" w:rsidRPr="00F20FCF">
        <w:rPr>
          <w:rFonts w:ascii="Times New Roman" w:hAnsi="Times New Roman" w:cs="Times New Roman"/>
          <w:szCs w:val="24"/>
        </w:rPr>
        <w:t xml:space="preserve">erechos </w:t>
      </w:r>
      <w:r w:rsidR="000C65AF">
        <w:rPr>
          <w:rFonts w:ascii="Times New Roman" w:hAnsi="Times New Roman" w:cs="Times New Roman"/>
          <w:szCs w:val="24"/>
        </w:rPr>
        <w:t>H</w:t>
      </w:r>
      <w:r w:rsidR="000C65AF" w:rsidRPr="00F20FCF">
        <w:rPr>
          <w:rFonts w:ascii="Times New Roman" w:hAnsi="Times New Roman" w:cs="Times New Roman"/>
          <w:szCs w:val="24"/>
        </w:rPr>
        <w:t>umanos</w:t>
      </w:r>
      <w:r w:rsidR="000C65AF">
        <w:rPr>
          <w:rFonts w:ascii="Times New Roman" w:hAnsi="Times New Roman" w:cs="Times New Roman"/>
          <w:szCs w:val="24"/>
        </w:rPr>
        <w:t xml:space="preserve"> </w:t>
      </w:r>
      <w:r>
        <w:rPr>
          <w:rFonts w:ascii="Times New Roman" w:hAnsi="Times New Roman" w:cs="Times New Roman"/>
          <w:szCs w:val="24"/>
        </w:rPr>
        <w:t>(</w:t>
      </w:r>
      <w:r w:rsidR="000C65AF">
        <w:rPr>
          <w:rFonts w:ascii="Times New Roman" w:hAnsi="Times New Roman" w:cs="Times New Roman"/>
          <w:szCs w:val="24"/>
        </w:rPr>
        <w:t xml:space="preserve">ONU, </w:t>
      </w:r>
      <w:r>
        <w:rPr>
          <w:rFonts w:ascii="Times New Roman" w:hAnsi="Times New Roman" w:cs="Times New Roman"/>
          <w:szCs w:val="24"/>
        </w:rPr>
        <w:t xml:space="preserve">1948), </w:t>
      </w:r>
      <w:r w:rsidRPr="00F20FCF">
        <w:rPr>
          <w:rFonts w:ascii="Times New Roman" w:hAnsi="Times New Roman" w:cs="Times New Roman"/>
          <w:szCs w:val="24"/>
        </w:rPr>
        <w:t xml:space="preserve">Convención </w:t>
      </w:r>
      <w:r w:rsidR="0072202F">
        <w:rPr>
          <w:rFonts w:ascii="Times New Roman" w:hAnsi="Times New Roman" w:cs="Times New Roman"/>
          <w:szCs w:val="24"/>
        </w:rPr>
        <w:t>I</w:t>
      </w:r>
      <w:r w:rsidR="0072202F" w:rsidRPr="00F20FCF">
        <w:rPr>
          <w:rFonts w:ascii="Times New Roman" w:hAnsi="Times New Roman" w:cs="Times New Roman"/>
          <w:szCs w:val="24"/>
        </w:rPr>
        <w:t xml:space="preserve">nteramericana </w:t>
      </w:r>
      <w:r w:rsidRPr="00F20FCF">
        <w:rPr>
          <w:rFonts w:ascii="Times New Roman" w:hAnsi="Times New Roman" w:cs="Times New Roman"/>
          <w:szCs w:val="24"/>
        </w:rPr>
        <w:t xml:space="preserve">sobre la </w:t>
      </w:r>
      <w:r w:rsidR="0072202F">
        <w:rPr>
          <w:rFonts w:ascii="Times New Roman" w:hAnsi="Times New Roman" w:cs="Times New Roman"/>
          <w:szCs w:val="24"/>
        </w:rPr>
        <w:t>P</w:t>
      </w:r>
      <w:r w:rsidR="0072202F" w:rsidRPr="00F20FCF">
        <w:rPr>
          <w:rFonts w:ascii="Times New Roman" w:hAnsi="Times New Roman" w:cs="Times New Roman"/>
          <w:szCs w:val="24"/>
        </w:rPr>
        <w:t xml:space="preserve">rotección </w:t>
      </w:r>
      <w:r w:rsidRPr="00F20FCF">
        <w:rPr>
          <w:rFonts w:ascii="Times New Roman" w:hAnsi="Times New Roman" w:cs="Times New Roman"/>
          <w:szCs w:val="24"/>
        </w:rPr>
        <w:t xml:space="preserve">de los </w:t>
      </w:r>
      <w:r w:rsidR="0072202F">
        <w:rPr>
          <w:rFonts w:ascii="Times New Roman" w:hAnsi="Times New Roman" w:cs="Times New Roman"/>
          <w:szCs w:val="24"/>
        </w:rPr>
        <w:t>D</w:t>
      </w:r>
      <w:r w:rsidR="0072202F" w:rsidRPr="00F20FCF">
        <w:rPr>
          <w:rFonts w:ascii="Times New Roman" w:hAnsi="Times New Roman" w:cs="Times New Roman"/>
          <w:szCs w:val="24"/>
        </w:rPr>
        <w:t xml:space="preserve">erechos </w:t>
      </w:r>
      <w:r w:rsidR="0072202F">
        <w:rPr>
          <w:rFonts w:ascii="Times New Roman" w:hAnsi="Times New Roman" w:cs="Times New Roman"/>
          <w:szCs w:val="24"/>
        </w:rPr>
        <w:t>H</w:t>
      </w:r>
      <w:r w:rsidR="0072202F" w:rsidRPr="00F20FCF">
        <w:rPr>
          <w:rFonts w:ascii="Times New Roman" w:hAnsi="Times New Roman" w:cs="Times New Roman"/>
          <w:szCs w:val="24"/>
        </w:rPr>
        <w:t xml:space="preserve">umanos </w:t>
      </w:r>
      <w:r w:rsidRPr="00F20FCF">
        <w:rPr>
          <w:rFonts w:ascii="Times New Roman" w:hAnsi="Times New Roman" w:cs="Times New Roman"/>
          <w:szCs w:val="24"/>
        </w:rPr>
        <w:t xml:space="preserve">de las </w:t>
      </w:r>
      <w:r w:rsidR="0072202F">
        <w:rPr>
          <w:rFonts w:ascii="Times New Roman" w:hAnsi="Times New Roman" w:cs="Times New Roman"/>
          <w:szCs w:val="24"/>
        </w:rPr>
        <w:t>P</w:t>
      </w:r>
      <w:r w:rsidR="0072202F" w:rsidRPr="00F20FCF">
        <w:rPr>
          <w:rFonts w:ascii="Times New Roman" w:hAnsi="Times New Roman" w:cs="Times New Roman"/>
          <w:szCs w:val="24"/>
        </w:rPr>
        <w:t xml:space="preserve">ersonas </w:t>
      </w:r>
      <w:r w:rsidR="0072202F">
        <w:rPr>
          <w:rFonts w:ascii="Times New Roman" w:hAnsi="Times New Roman" w:cs="Times New Roman"/>
          <w:szCs w:val="24"/>
        </w:rPr>
        <w:t>M</w:t>
      </w:r>
      <w:r w:rsidR="0072202F" w:rsidRPr="00F20FCF">
        <w:rPr>
          <w:rFonts w:ascii="Times New Roman" w:hAnsi="Times New Roman" w:cs="Times New Roman"/>
          <w:szCs w:val="24"/>
        </w:rPr>
        <w:t>ayores</w:t>
      </w:r>
      <w:r w:rsidR="0072202F">
        <w:rPr>
          <w:rFonts w:ascii="Times New Roman" w:hAnsi="Times New Roman" w:cs="Times New Roman"/>
          <w:szCs w:val="24"/>
        </w:rPr>
        <w:t xml:space="preserve"> </w:t>
      </w:r>
      <w:r>
        <w:rPr>
          <w:rFonts w:ascii="Times New Roman" w:hAnsi="Times New Roman" w:cs="Times New Roman"/>
          <w:szCs w:val="24"/>
        </w:rPr>
        <w:t>(</w:t>
      </w:r>
      <w:r w:rsidR="006A0A9C" w:rsidRPr="006A0A9C">
        <w:rPr>
          <w:rFonts w:ascii="Times New Roman" w:hAnsi="Times New Roman" w:cs="Times New Roman"/>
          <w:szCs w:val="24"/>
        </w:rPr>
        <w:t xml:space="preserve">Organización de los Estados Americanos </w:t>
      </w:r>
      <w:r w:rsidR="006A0A9C">
        <w:rPr>
          <w:rFonts w:ascii="Times New Roman" w:hAnsi="Times New Roman" w:cs="Times New Roman"/>
          <w:szCs w:val="24"/>
        </w:rPr>
        <w:t xml:space="preserve">[OEA], </w:t>
      </w:r>
      <w:r>
        <w:rPr>
          <w:rFonts w:ascii="Times New Roman" w:hAnsi="Times New Roman" w:cs="Times New Roman"/>
          <w:szCs w:val="24"/>
        </w:rPr>
        <w:t>2015)</w:t>
      </w:r>
      <w:r w:rsidR="007E0154">
        <w:rPr>
          <w:rFonts w:ascii="Times New Roman" w:hAnsi="Times New Roman" w:cs="Times New Roman"/>
          <w:szCs w:val="24"/>
        </w:rPr>
        <w:t>.</w:t>
      </w:r>
      <w:r w:rsidR="008E2C54">
        <w:rPr>
          <w:rFonts w:ascii="Times New Roman" w:hAnsi="Times New Roman" w:cs="Times New Roman"/>
          <w:szCs w:val="24"/>
        </w:rPr>
        <w:t xml:space="preserve"> </w:t>
      </w:r>
      <w:r w:rsidR="007E0154">
        <w:rPr>
          <w:rFonts w:ascii="Times New Roman" w:hAnsi="Times New Roman" w:cs="Times New Roman"/>
          <w:szCs w:val="24"/>
        </w:rPr>
        <w:t>D</w:t>
      </w:r>
      <w:r w:rsidR="007E0154" w:rsidRPr="00F20FCF">
        <w:rPr>
          <w:rFonts w:ascii="Times New Roman" w:hAnsi="Times New Roman" w:cs="Times New Roman"/>
          <w:szCs w:val="24"/>
        </w:rPr>
        <w:t>esafortunadamente</w:t>
      </w:r>
      <w:r w:rsidR="007E0154">
        <w:rPr>
          <w:rFonts w:ascii="Times New Roman" w:hAnsi="Times New Roman" w:cs="Times New Roman"/>
          <w:szCs w:val="24"/>
        </w:rPr>
        <w:t>,</w:t>
      </w:r>
      <w:r w:rsidR="007E0154" w:rsidRPr="00F20FCF">
        <w:rPr>
          <w:rFonts w:ascii="Times New Roman" w:hAnsi="Times New Roman" w:cs="Times New Roman"/>
          <w:szCs w:val="24"/>
        </w:rPr>
        <w:t xml:space="preserve"> </w:t>
      </w:r>
      <w:r w:rsidRPr="00F20FCF">
        <w:rPr>
          <w:rFonts w:ascii="Times New Roman" w:hAnsi="Times New Roman" w:cs="Times New Roman"/>
          <w:szCs w:val="24"/>
        </w:rPr>
        <w:t>en la práctica no se cumple</w:t>
      </w:r>
      <w:r>
        <w:rPr>
          <w:rFonts w:ascii="Times New Roman" w:hAnsi="Times New Roman" w:cs="Times New Roman"/>
          <w:szCs w:val="24"/>
        </w:rPr>
        <w:t>n</w:t>
      </w:r>
      <w:r w:rsidR="007E0154">
        <w:rPr>
          <w:rFonts w:ascii="Times New Roman" w:hAnsi="Times New Roman" w:cs="Times New Roman"/>
          <w:szCs w:val="24"/>
        </w:rPr>
        <w:t>.</w:t>
      </w:r>
      <w:r w:rsidR="007E0154" w:rsidRPr="00F20FCF">
        <w:rPr>
          <w:rFonts w:ascii="Times New Roman" w:hAnsi="Times New Roman" w:cs="Times New Roman"/>
          <w:szCs w:val="24"/>
        </w:rPr>
        <w:t xml:space="preserve"> </w:t>
      </w:r>
      <w:r w:rsidR="007E0154">
        <w:rPr>
          <w:rFonts w:ascii="Times New Roman" w:hAnsi="Times New Roman" w:cs="Times New Roman"/>
          <w:szCs w:val="24"/>
        </w:rPr>
        <w:t>L</w:t>
      </w:r>
      <w:r w:rsidR="007E0154" w:rsidRPr="00F20FCF">
        <w:rPr>
          <w:rFonts w:ascii="Times New Roman" w:hAnsi="Times New Roman" w:cs="Times New Roman"/>
          <w:szCs w:val="24"/>
        </w:rPr>
        <w:t xml:space="preserve">as </w:t>
      </w:r>
      <w:r w:rsidRPr="00F20FCF">
        <w:rPr>
          <w:rFonts w:ascii="Times New Roman" w:hAnsi="Times New Roman" w:cs="Times New Roman"/>
          <w:szCs w:val="24"/>
        </w:rPr>
        <w:t>acciones de violación a los derechos humanos de las personas conforme tienen más edad va en aumento paulatino y sostenido</w:t>
      </w:r>
      <w:r w:rsidR="004D25A6">
        <w:rPr>
          <w:rFonts w:ascii="Times New Roman" w:hAnsi="Times New Roman" w:cs="Times New Roman"/>
          <w:szCs w:val="24"/>
        </w:rPr>
        <w:t>. Por lo que es</w:t>
      </w:r>
      <w:r>
        <w:rPr>
          <w:rFonts w:ascii="Times New Roman" w:hAnsi="Times New Roman" w:cs="Times New Roman"/>
          <w:szCs w:val="24"/>
        </w:rPr>
        <w:t xml:space="preserve"> </w:t>
      </w:r>
      <w:r w:rsidRPr="00F20FCF">
        <w:rPr>
          <w:rFonts w:ascii="Times New Roman" w:hAnsi="Times New Roman" w:cs="Times New Roman"/>
          <w:szCs w:val="24"/>
        </w:rPr>
        <w:t xml:space="preserve">evidente que el problema no es la falta de leyes, ya existen suficientes, el problema es la aplicación de </w:t>
      </w:r>
      <w:r w:rsidR="00F1794E">
        <w:rPr>
          <w:rFonts w:ascii="Times New Roman" w:hAnsi="Times New Roman" w:cs="Times New Roman"/>
          <w:szCs w:val="24"/>
        </w:rPr>
        <w:t>estas</w:t>
      </w:r>
      <w:r>
        <w:rPr>
          <w:rFonts w:ascii="Times New Roman" w:hAnsi="Times New Roman" w:cs="Times New Roman"/>
          <w:szCs w:val="24"/>
        </w:rPr>
        <w:t xml:space="preserve"> a través de los instrumentos jurídicos</w:t>
      </w:r>
      <w:r w:rsidRPr="00F20FCF">
        <w:rPr>
          <w:rFonts w:ascii="Times New Roman" w:hAnsi="Times New Roman" w:cs="Times New Roman"/>
          <w:szCs w:val="24"/>
        </w:rPr>
        <w:t xml:space="preserve">, </w:t>
      </w:r>
      <w:r>
        <w:rPr>
          <w:rFonts w:ascii="Times New Roman" w:hAnsi="Times New Roman" w:cs="Times New Roman"/>
          <w:szCs w:val="24"/>
        </w:rPr>
        <w:t xml:space="preserve">aunado a la falta de </w:t>
      </w:r>
      <w:r w:rsidRPr="00F20FCF">
        <w:rPr>
          <w:rFonts w:ascii="Times New Roman" w:hAnsi="Times New Roman" w:cs="Times New Roman"/>
          <w:szCs w:val="24"/>
        </w:rPr>
        <w:t>seguimiento</w:t>
      </w:r>
      <w:r w:rsidR="00CF4EFD">
        <w:rPr>
          <w:rFonts w:ascii="Times New Roman" w:hAnsi="Times New Roman" w:cs="Times New Roman"/>
          <w:szCs w:val="24"/>
        </w:rPr>
        <w:t xml:space="preserve"> por parte de las autoridades competentes</w:t>
      </w:r>
      <w:r w:rsidR="004D25A6">
        <w:rPr>
          <w:rFonts w:ascii="Times New Roman" w:hAnsi="Times New Roman" w:cs="Times New Roman"/>
          <w:szCs w:val="24"/>
        </w:rPr>
        <w:t xml:space="preserve">: </w:t>
      </w:r>
      <w:r>
        <w:rPr>
          <w:rFonts w:ascii="Times New Roman" w:hAnsi="Times New Roman" w:cs="Times New Roman"/>
          <w:szCs w:val="24"/>
        </w:rPr>
        <w:t xml:space="preserve">son </w:t>
      </w:r>
      <w:r>
        <w:rPr>
          <w:rFonts w:ascii="Times New Roman" w:hAnsi="Times New Roman" w:cs="Times New Roman"/>
          <w:szCs w:val="24"/>
        </w:rPr>
        <w:lastRenderedPageBreak/>
        <w:t>tantos los temas prioritarios en la agenda pública que pocas veces se cumple a cabalidad un</w:t>
      </w:r>
      <w:r w:rsidR="004D25A6">
        <w:rPr>
          <w:rFonts w:ascii="Times New Roman" w:hAnsi="Times New Roman" w:cs="Times New Roman"/>
          <w:szCs w:val="24"/>
        </w:rPr>
        <w:t>o de ellos</w:t>
      </w:r>
      <w:r>
        <w:rPr>
          <w:rFonts w:ascii="Times New Roman" w:hAnsi="Times New Roman" w:cs="Times New Roman"/>
          <w:szCs w:val="24"/>
        </w:rPr>
        <w:t>.</w:t>
      </w:r>
    </w:p>
    <w:p w14:paraId="6319C1CD" w14:textId="36CC8E00" w:rsidR="008C223B" w:rsidRDefault="009A18C5" w:rsidP="008E2C54">
      <w:pPr>
        <w:spacing w:after="0" w:line="360" w:lineRule="auto"/>
        <w:ind w:right="49" w:firstLine="698"/>
        <w:rPr>
          <w:rFonts w:ascii="Times New Roman" w:hAnsi="Times New Roman" w:cs="Times New Roman"/>
          <w:szCs w:val="24"/>
        </w:rPr>
      </w:pPr>
      <w:r w:rsidRPr="00F20FCF">
        <w:rPr>
          <w:rFonts w:ascii="Times New Roman" w:hAnsi="Times New Roman" w:cs="Times New Roman"/>
          <w:szCs w:val="24"/>
        </w:rPr>
        <w:t xml:space="preserve">El Programa de las Naciones Unidas para el Desarrollo </w:t>
      </w:r>
      <w:r w:rsidR="00AC28E3">
        <w:rPr>
          <w:rFonts w:ascii="Times New Roman" w:hAnsi="Times New Roman" w:cs="Times New Roman"/>
          <w:szCs w:val="24"/>
        </w:rPr>
        <w:t>[</w:t>
      </w:r>
      <w:r w:rsidRPr="00F20FCF">
        <w:rPr>
          <w:rFonts w:ascii="Times New Roman" w:hAnsi="Times New Roman" w:cs="Times New Roman"/>
          <w:szCs w:val="24"/>
        </w:rPr>
        <w:t>PNUD</w:t>
      </w:r>
      <w:r w:rsidR="00AC28E3">
        <w:rPr>
          <w:rFonts w:ascii="Times New Roman" w:hAnsi="Times New Roman" w:cs="Times New Roman"/>
          <w:szCs w:val="24"/>
        </w:rPr>
        <w:t>] (2015)</w:t>
      </w:r>
      <w:r w:rsidR="00AC28E3" w:rsidRPr="00F20FCF">
        <w:rPr>
          <w:rFonts w:ascii="Times New Roman" w:hAnsi="Times New Roman" w:cs="Times New Roman"/>
          <w:szCs w:val="24"/>
        </w:rPr>
        <w:t xml:space="preserve"> </w:t>
      </w:r>
      <w:r w:rsidRPr="00F20FCF">
        <w:rPr>
          <w:rFonts w:ascii="Times New Roman" w:hAnsi="Times New Roman" w:cs="Times New Roman"/>
          <w:szCs w:val="24"/>
        </w:rPr>
        <w:t xml:space="preserve">ha diseñado 17 </w:t>
      </w:r>
      <w:r w:rsidR="00E918A5">
        <w:rPr>
          <w:rFonts w:ascii="Times New Roman" w:hAnsi="Times New Roman" w:cs="Times New Roman"/>
          <w:szCs w:val="24"/>
        </w:rPr>
        <w:t>o</w:t>
      </w:r>
      <w:r w:rsidR="00E918A5" w:rsidRPr="00F20FCF">
        <w:rPr>
          <w:rFonts w:ascii="Times New Roman" w:hAnsi="Times New Roman" w:cs="Times New Roman"/>
          <w:szCs w:val="24"/>
        </w:rPr>
        <w:t xml:space="preserve">bjetivos </w:t>
      </w:r>
      <w:r w:rsidRPr="00F20FCF">
        <w:rPr>
          <w:rFonts w:ascii="Times New Roman" w:hAnsi="Times New Roman" w:cs="Times New Roman"/>
          <w:szCs w:val="24"/>
        </w:rPr>
        <w:t>para el desarrollo sostenible</w:t>
      </w:r>
      <w:r w:rsidR="007A7475">
        <w:rPr>
          <w:rFonts w:ascii="Times New Roman" w:hAnsi="Times New Roman" w:cs="Times New Roman"/>
          <w:szCs w:val="24"/>
        </w:rPr>
        <w:t>,</w:t>
      </w:r>
      <w:r w:rsidR="004B7C5F">
        <w:rPr>
          <w:rFonts w:ascii="Times New Roman" w:hAnsi="Times New Roman" w:cs="Times New Roman"/>
          <w:szCs w:val="24"/>
        </w:rPr>
        <w:t xml:space="preserve"> que fueron presentados el 25 de septiembre de 2015: </w:t>
      </w:r>
      <w:r w:rsidRPr="00F20FCF">
        <w:rPr>
          <w:rFonts w:ascii="Times New Roman" w:hAnsi="Times New Roman" w:cs="Times New Roman"/>
          <w:szCs w:val="24"/>
        </w:rPr>
        <w:t>“</w:t>
      </w:r>
      <w:r w:rsidR="004D4EC7">
        <w:rPr>
          <w:rFonts w:ascii="Times New Roman" w:hAnsi="Times New Roman" w:cs="Times New Roman"/>
          <w:szCs w:val="24"/>
        </w:rPr>
        <w:t>U</w:t>
      </w:r>
      <w:r w:rsidRPr="00F20FCF">
        <w:rPr>
          <w:rFonts w:ascii="Times New Roman" w:hAnsi="Times New Roman" w:cs="Times New Roman"/>
          <w:szCs w:val="24"/>
        </w:rPr>
        <w:t>n llamado universal a la adopción de medidas para poner fin a la pobreza, proteger el planeta y garantizar que todas las personas gocen de paz y prosperidad” (párr. 1)</w:t>
      </w:r>
      <w:r w:rsidR="008C223B">
        <w:rPr>
          <w:rFonts w:ascii="Times New Roman" w:hAnsi="Times New Roman" w:cs="Times New Roman"/>
          <w:szCs w:val="24"/>
        </w:rPr>
        <w:t>.</w:t>
      </w:r>
      <w:r w:rsidRPr="00F20FCF">
        <w:rPr>
          <w:rFonts w:ascii="Times New Roman" w:hAnsi="Times New Roman" w:cs="Times New Roman"/>
          <w:szCs w:val="24"/>
        </w:rPr>
        <w:t xml:space="preserve"> </w:t>
      </w:r>
      <w:r w:rsidR="008C223B">
        <w:rPr>
          <w:rFonts w:ascii="Times New Roman" w:hAnsi="Times New Roman" w:cs="Times New Roman"/>
          <w:szCs w:val="24"/>
        </w:rPr>
        <w:t xml:space="preserve">A </w:t>
      </w:r>
      <w:r w:rsidR="0083465F">
        <w:rPr>
          <w:rFonts w:ascii="Times New Roman" w:hAnsi="Times New Roman" w:cs="Times New Roman"/>
          <w:szCs w:val="24"/>
        </w:rPr>
        <w:t>continuación,</w:t>
      </w:r>
      <w:r w:rsidR="008C223B" w:rsidRPr="00F20FCF">
        <w:rPr>
          <w:rFonts w:ascii="Times New Roman" w:hAnsi="Times New Roman" w:cs="Times New Roman"/>
          <w:szCs w:val="24"/>
        </w:rPr>
        <w:t xml:space="preserve"> </w:t>
      </w:r>
      <w:r w:rsidRPr="00F20FCF">
        <w:rPr>
          <w:rFonts w:ascii="Times New Roman" w:hAnsi="Times New Roman" w:cs="Times New Roman"/>
          <w:szCs w:val="24"/>
        </w:rPr>
        <w:t xml:space="preserve">se presentan los </w:t>
      </w:r>
      <w:r w:rsidR="008C223B">
        <w:rPr>
          <w:rFonts w:ascii="Times New Roman" w:hAnsi="Times New Roman" w:cs="Times New Roman"/>
          <w:szCs w:val="24"/>
        </w:rPr>
        <w:t>objetivos</w:t>
      </w:r>
      <w:r w:rsidRPr="00F20FCF">
        <w:rPr>
          <w:rFonts w:ascii="Times New Roman" w:hAnsi="Times New Roman" w:cs="Times New Roman"/>
          <w:szCs w:val="24"/>
        </w:rPr>
        <w:t xml:space="preserve">: </w:t>
      </w:r>
    </w:p>
    <w:p w14:paraId="44317785" w14:textId="2BE09A51" w:rsidR="008C223B" w:rsidRPr="00985E20" w:rsidRDefault="009A18C5" w:rsidP="00985E20">
      <w:pPr>
        <w:pStyle w:val="Prrafodelista"/>
        <w:numPr>
          <w:ilvl w:val="0"/>
          <w:numId w:val="15"/>
        </w:numPr>
        <w:spacing w:after="0" w:line="360" w:lineRule="auto"/>
        <w:ind w:left="0" w:right="49" w:firstLine="709"/>
        <w:rPr>
          <w:rFonts w:ascii="Times New Roman" w:hAnsi="Times New Roman" w:cs="Times New Roman"/>
          <w:szCs w:val="24"/>
        </w:rPr>
      </w:pPr>
      <w:r w:rsidRPr="00985E20">
        <w:rPr>
          <w:rFonts w:ascii="Times New Roman" w:hAnsi="Times New Roman" w:cs="Times New Roman"/>
          <w:szCs w:val="24"/>
        </w:rPr>
        <w:t>Fin de la pobreza</w:t>
      </w:r>
      <w:r w:rsidR="005C2F27">
        <w:rPr>
          <w:rFonts w:ascii="Times New Roman" w:hAnsi="Times New Roman" w:cs="Times New Roman"/>
          <w:szCs w:val="24"/>
        </w:rPr>
        <w:t>.</w:t>
      </w:r>
      <w:r w:rsidR="005C2F27" w:rsidRPr="00985E20">
        <w:rPr>
          <w:rFonts w:ascii="Times New Roman" w:hAnsi="Times New Roman" w:cs="Times New Roman"/>
          <w:szCs w:val="24"/>
        </w:rPr>
        <w:t xml:space="preserve"> </w:t>
      </w:r>
    </w:p>
    <w:p w14:paraId="2982C80E" w14:textId="522E879C" w:rsidR="008C223B" w:rsidRPr="00985E20" w:rsidRDefault="009A18C5" w:rsidP="00985E20">
      <w:pPr>
        <w:pStyle w:val="Prrafodelista"/>
        <w:numPr>
          <w:ilvl w:val="0"/>
          <w:numId w:val="15"/>
        </w:numPr>
        <w:spacing w:after="0" w:line="360" w:lineRule="auto"/>
        <w:ind w:left="0" w:right="49" w:firstLine="709"/>
        <w:rPr>
          <w:rFonts w:ascii="Times New Roman" w:hAnsi="Times New Roman" w:cs="Times New Roman"/>
          <w:szCs w:val="24"/>
        </w:rPr>
      </w:pPr>
      <w:r w:rsidRPr="00985E20">
        <w:rPr>
          <w:rFonts w:ascii="Times New Roman" w:hAnsi="Times New Roman" w:cs="Times New Roman"/>
          <w:szCs w:val="24"/>
        </w:rPr>
        <w:t>Hambre cero</w:t>
      </w:r>
      <w:r w:rsidR="005C2F27">
        <w:rPr>
          <w:rFonts w:ascii="Times New Roman" w:hAnsi="Times New Roman" w:cs="Times New Roman"/>
          <w:szCs w:val="24"/>
        </w:rPr>
        <w:t>.</w:t>
      </w:r>
      <w:r w:rsidR="005C2F27" w:rsidRPr="00985E20">
        <w:rPr>
          <w:rFonts w:ascii="Times New Roman" w:hAnsi="Times New Roman" w:cs="Times New Roman"/>
          <w:szCs w:val="24"/>
        </w:rPr>
        <w:t xml:space="preserve"> </w:t>
      </w:r>
    </w:p>
    <w:p w14:paraId="00B3F7E2" w14:textId="71DEDB56" w:rsidR="008C223B" w:rsidRPr="00985E20" w:rsidRDefault="009A18C5" w:rsidP="00985E20">
      <w:pPr>
        <w:pStyle w:val="Prrafodelista"/>
        <w:numPr>
          <w:ilvl w:val="0"/>
          <w:numId w:val="15"/>
        </w:numPr>
        <w:spacing w:after="0" w:line="360" w:lineRule="auto"/>
        <w:ind w:left="0" w:right="49" w:firstLine="709"/>
        <w:rPr>
          <w:rFonts w:ascii="Times New Roman" w:hAnsi="Times New Roman" w:cs="Times New Roman"/>
          <w:szCs w:val="24"/>
        </w:rPr>
      </w:pPr>
      <w:r w:rsidRPr="00985E20">
        <w:rPr>
          <w:rFonts w:ascii="Times New Roman" w:hAnsi="Times New Roman" w:cs="Times New Roman"/>
          <w:szCs w:val="24"/>
        </w:rPr>
        <w:t>Salud y bienestar</w:t>
      </w:r>
      <w:r w:rsidR="005C2F27">
        <w:rPr>
          <w:rFonts w:ascii="Times New Roman" w:hAnsi="Times New Roman" w:cs="Times New Roman"/>
          <w:szCs w:val="24"/>
        </w:rPr>
        <w:t>.</w:t>
      </w:r>
      <w:r w:rsidR="005C2F27" w:rsidRPr="00985E20">
        <w:rPr>
          <w:rFonts w:ascii="Times New Roman" w:hAnsi="Times New Roman" w:cs="Times New Roman"/>
          <w:szCs w:val="24"/>
        </w:rPr>
        <w:t xml:space="preserve"> </w:t>
      </w:r>
    </w:p>
    <w:p w14:paraId="17F0DECE" w14:textId="1D708D4D" w:rsidR="008C223B" w:rsidRPr="00985E20" w:rsidRDefault="009A18C5" w:rsidP="00985E20">
      <w:pPr>
        <w:pStyle w:val="Prrafodelista"/>
        <w:numPr>
          <w:ilvl w:val="0"/>
          <w:numId w:val="15"/>
        </w:numPr>
        <w:spacing w:after="0" w:line="360" w:lineRule="auto"/>
        <w:ind w:left="0" w:right="49" w:firstLine="709"/>
        <w:rPr>
          <w:rFonts w:ascii="Times New Roman" w:hAnsi="Times New Roman" w:cs="Times New Roman"/>
          <w:szCs w:val="24"/>
        </w:rPr>
      </w:pPr>
      <w:r w:rsidRPr="00985E20">
        <w:rPr>
          <w:rFonts w:ascii="Times New Roman" w:hAnsi="Times New Roman" w:cs="Times New Roman"/>
          <w:szCs w:val="24"/>
        </w:rPr>
        <w:t>Educación de calidad</w:t>
      </w:r>
      <w:r w:rsidR="005C2F27">
        <w:rPr>
          <w:rFonts w:ascii="Times New Roman" w:hAnsi="Times New Roman" w:cs="Times New Roman"/>
          <w:szCs w:val="24"/>
        </w:rPr>
        <w:t>.</w:t>
      </w:r>
      <w:r w:rsidR="005C2F27" w:rsidRPr="00985E20">
        <w:rPr>
          <w:rFonts w:ascii="Times New Roman" w:hAnsi="Times New Roman" w:cs="Times New Roman"/>
          <w:szCs w:val="24"/>
        </w:rPr>
        <w:t xml:space="preserve"> </w:t>
      </w:r>
    </w:p>
    <w:p w14:paraId="3414715E" w14:textId="01E98FDA" w:rsidR="008C223B" w:rsidRPr="00985E20" w:rsidRDefault="009A18C5" w:rsidP="00985E20">
      <w:pPr>
        <w:pStyle w:val="Prrafodelista"/>
        <w:numPr>
          <w:ilvl w:val="0"/>
          <w:numId w:val="15"/>
        </w:numPr>
        <w:spacing w:after="0" w:line="360" w:lineRule="auto"/>
        <w:ind w:left="0" w:right="49" w:firstLine="709"/>
        <w:rPr>
          <w:rFonts w:ascii="Times New Roman" w:hAnsi="Times New Roman" w:cs="Times New Roman"/>
          <w:szCs w:val="24"/>
        </w:rPr>
      </w:pPr>
      <w:r w:rsidRPr="00985E20">
        <w:rPr>
          <w:rFonts w:ascii="Times New Roman" w:hAnsi="Times New Roman" w:cs="Times New Roman"/>
          <w:szCs w:val="24"/>
        </w:rPr>
        <w:t xml:space="preserve">Igualdad de género. </w:t>
      </w:r>
    </w:p>
    <w:p w14:paraId="3E1BD594" w14:textId="58A0AD1A" w:rsidR="008C223B" w:rsidRPr="00985E20" w:rsidRDefault="009A18C5" w:rsidP="00985E20">
      <w:pPr>
        <w:pStyle w:val="Prrafodelista"/>
        <w:numPr>
          <w:ilvl w:val="0"/>
          <w:numId w:val="15"/>
        </w:numPr>
        <w:spacing w:after="0" w:line="360" w:lineRule="auto"/>
        <w:ind w:left="0" w:right="49" w:firstLine="709"/>
        <w:rPr>
          <w:rFonts w:ascii="Times New Roman" w:hAnsi="Times New Roman" w:cs="Times New Roman"/>
          <w:szCs w:val="24"/>
        </w:rPr>
      </w:pPr>
      <w:r w:rsidRPr="00985E20">
        <w:rPr>
          <w:rFonts w:ascii="Times New Roman" w:hAnsi="Times New Roman" w:cs="Times New Roman"/>
          <w:szCs w:val="24"/>
        </w:rPr>
        <w:t>Agua limpia y saneamiento</w:t>
      </w:r>
      <w:r w:rsidR="005C2F27">
        <w:rPr>
          <w:rFonts w:ascii="Times New Roman" w:hAnsi="Times New Roman" w:cs="Times New Roman"/>
          <w:szCs w:val="24"/>
        </w:rPr>
        <w:t>.</w:t>
      </w:r>
    </w:p>
    <w:p w14:paraId="63FEAFB8" w14:textId="38E8D1D8" w:rsidR="008C223B" w:rsidRPr="00985E20" w:rsidRDefault="009A18C5" w:rsidP="00985E20">
      <w:pPr>
        <w:pStyle w:val="Prrafodelista"/>
        <w:numPr>
          <w:ilvl w:val="0"/>
          <w:numId w:val="15"/>
        </w:numPr>
        <w:spacing w:after="0" w:line="360" w:lineRule="auto"/>
        <w:ind w:left="0" w:right="49" w:firstLine="709"/>
        <w:rPr>
          <w:rFonts w:ascii="Times New Roman" w:hAnsi="Times New Roman" w:cs="Times New Roman"/>
          <w:szCs w:val="24"/>
        </w:rPr>
      </w:pPr>
      <w:r w:rsidRPr="00985E20">
        <w:rPr>
          <w:rFonts w:ascii="Times New Roman" w:hAnsi="Times New Roman" w:cs="Times New Roman"/>
          <w:szCs w:val="24"/>
        </w:rPr>
        <w:t>Energía asequible y no contaminante</w:t>
      </w:r>
      <w:r w:rsidR="005C2F27">
        <w:rPr>
          <w:rFonts w:ascii="Times New Roman" w:hAnsi="Times New Roman" w:cs="Times New Roman"/>
          <w:szCs w:val="24"/>
        </w:rPr>
        <w:t>.</w:t>
      </w:r>
    </w:p>
    <w:p w14:paraId="18A3393A" w14:textId="2DE6FC4A" w:rsidR="008C223B" w:rsidRPr="00985E20" w:rsidRDefault="009A18C5" w:rsidP="00985E20">
      <w:pPr>
        <w:pStyle w:val="Prrafodelista"/>
        <w:numPr>
          <w:ilvl w:val="0"/>
          <w:numId w:val="15"/>
        </w:numPr>
        <w:spacing w:after="0" w:line="360" w:lineRule="auto"/>
        <w:ind w:left="0" w:right="49" w:firstLine="709"/>
        <w:rPr>
          <w:rFonts w:ascii="Times New Roman" w:hAnsi="Times New Roman" w:cs="Times New Roman"/>
          <w:szCs w:val="24"/>
        </w:rPr>
      </w:pPr>
      <w:r w:rsidRPr="00985E20">
        <w:rPr>
          <w:rFonts w:ascii="Times New Roman" w:hAnsi="Times New Roman" w:cs="Times New Roman"/>
          <w:szCs w:val="24"/>
        </w:rPr>
        <w:t>Trabajo decente y crecimiento económico</w:t>
      </w:r>
      <w:r w:rsidR="005C2F27">
        <w:rPr>
          <w:rFonts w:ascii="Times New Roman" w:hAnsi="Times New Roman" w:cs="Times New Roman"/>
          <w:szCs w:val="24"/>
        </w:rPr>
        <w:t>.</w:t>
      </w:r>
    </w:p>
    <w:p w14:paraId="7EAB6526" w14:textId="16D71766" w:rsidR="008C223B" w:rsidRPr="00985E20" w:rsidRDefault="009A18C5" w:rsidP="00985E20">
      <w:pPr>
        <w:pStyle w:val="Prrafodelista"/>
        <w:numPr>
          <w:ilvl w:val="0"/>
          <w:numId w:val="15"/>
        </w:numPr>
        <w:spacing w:after="0" w:line="360" w:lineRule="auto"/>
        <w:ind w:left="0" w:right="49" w:firstLine="709"/>
        <w:rPr>
          <w:rFonts w:ascii="Times New Roman" w:hAnsi="Times New Roman" w:cs="Times New Roman"/>
          <w:szCs w:val="24"/>
        </w:rPr>
      </w:pPr>
      <w:r w:rsidRPr="00985E20">
        <w:rPr>
          <w:rFonts w:ascii="Times New Roman" w:hAnsi="Times New Roman" w:cs="Times New Roman"/>
          <w:szCs w:val="24"/>
        </w:rPr>
        <w:t>Industria, innovación e infraestructura</w:t>
      </w:r>
      <w:r w:rsidR="005C2F27">
        <w:rPr>
          <w:rFonts w:ascii="Times New Roman" w:hAnsi="Times New Roman" w:cs="Times New Roman"/>
          <w:szCs w:val="24"/>
        </w:rPr>
        <w:t>.</w:t>
      </w:r>
    </w:p>
    <w:p w14:paraId="106155BC" w14:textId="01F6F268" w:rsidR="008C223B" w:rsidRPr="00985E20" w:rsidRDefault="009A18C5" w:rsidP="00985E20">
      <w:pPr>
        <w:pStyle w:val="Prrafodelista"/>
        <w:numPr>
          <w:ilvl w:val="0"/>
          <w:numId w:val="15"/>
        </w:numPr>
        <w:spacing w:after="0" w:line="360" w:lineRule="auto"/>
        <w:ind w:left="0" w:right="49" w:firstLine="709"/>
        <w:rPr>
          <w:rFonts w:ascii="Times New Roman" w:hAnsi="Times New Roman" w:cs="Times New Roman"/>
          <w:szCs w:val="24"/>
        </w:rPr>
      </w:pPr>
      <w:r w:rsidRPr="00985E20">
        <w:rPr>
          <w:rFonts w:ascii="Times New Roman" w:hAnsi="Times New Roman" w:cs="Times New Roman"/>
          <w:szCs w:val="24"/>
        </w:rPr>
        <w:t>Reducción de las desigualdades</w:t>
      </w:r>
      <w:r w:rsidR="005C2F27">
        <w:rPr>
          <w:rFonts w:ascii="Times New Roman" w:hAnsi="Times New Roman" w:cs="Times New Roman"/>
          <w:szCs w:val="24"/>
        </w:rPr>
        <w:t>.</w:t>
      </w:r>
    </w:p>
    <w:p w14:paraId="2F808420" w14:textId="10C13CA7" w:rsidR="008C223B" w:rsidRPr="00985E20" w:rsidRDefault="009A18C5" w:rsidP="00985E20">
      <w:pPr>
        <w:pStyle w:val="Prrafodelista"/>
        <w:numPr>
          <w:ilvl w:val="0"/>
          <w:numId w:val="15"/>
        </w:numPr>
        <w:spacing w:after="0" w:line="360" w:lineRule="auto"/>
        <w:ind w:left="0" w:right="49" w:firstLine="709"/>
        <w:rPr>
          <w:rFonts w:ascii="Times New Roman" w:hAnsi="Times New Roman" w:cs="Times New Roman"/>
          <w:szCs w:val="24"/>
        </w:rPr>
      </w:pPr>
      <w:r w:rsidRPr="00985E20">
        <w:rPr>
          <w:rFonts w:ascii="Times New Roman" w:hAnsi="Times New Roman" w:cs="Times New Roman"/>
          <w:szCs w:val="24"/>
        </w:rPr>
        <w:t>Ciudades y comunidades sostenibles</w:t>
      </w:r>
      <w:r w:rsidR="005C2F27">
        <w:rPr>
          <w:rFonts w:ascii="Times New Roman" w:hAnsi="Times New Roman" w:cs="Times New Roman"/>
          <w:szCs w:val="24"/>
        </w:rPr>
        <w:t>.</w:t>
      </w:r>
    </w:p>
    <w:p w14:paraId="376172EA" w14:textId="29CB240F" w:rsidR="008C223B" w:rsidRPr="00985E20" w:rsidRDefault="009A18C5" w:rsidP="00985E20">
      <w:pPr>
        <w:pStyle w:val="Prrafodelista"/>
        <w:numPr>
          <w:ilvl w:val="0"/>
          <w:numId w:val="15"/>
        </w:numPr>
        <w:spacing w:after="0" w:line="360" w:lineRule="auto"/>
        <w:ind w:left="0" w:right="49" w:firstLine="709"/>
        <w:rPr>
          <w:rFonts w:ascii="Times New Roman" w:hAnsi="Times New Roman" w:cs="Times New Roman"/>
          <w:szCs w:val="24"/>
        </w:rPr>
      </w:pPr>
      <w:r w:rsidRPr="00985E20">
        <w:rPr>
          <w:rFonts w:ascii="Times New Roman" w:hAnsi="Times New Roman" w:cs="Times New Roman"/>
          <w:szCs w:val="24"/>
        </w:rPr>
        <w:t>Producción y consumo responsable</w:t>
      </w:r>
      <w:r w:rsidR="005C2F27">
        <w:rPr>
          <w:rFonts w:ascii="Times New Roman" w:hAnsi="Times New Roman" w:cs="Times New Roman"/>
          <w:szCs w:val="24"/>
        </w:rPr>
        <w:t>.</w:t>
      </w:r>
    </w:p>
    <w:p w14:paraId="129C1EE7" w14:textId="50C25F8F" w:rsidR="008C223B" w:rsidRPr="00985E20" w:rsidRDefault="009A18C5" w:rsidP="00985E20">
      <w:pPr>
        <w:pStyle w:val="Prrafodelista"/>
        <w:numPr>
          <w:ilvl w:val="0"/>
          <w:numId w:val="15"/>
        </w:numPr>
        <w:spacing w:after="0" w:line="360" w:lineRule="auto"/>
        <w:ind w:left="0" w:right="49" w:firstLine="709"/>
        <w:rPr>
          <w:rFonts w:ascii="Times New Roman" w:hAnsi="Times New Roman" w:cs="Times New Roman"/>
          <w:szCs w:val="24"/>
        </w:rPr>
      </w:pPr>
      <w:r w:rsidRPr="00985E20">
        <w:rPr>
          <w:rFonts w:ascii="Times New Roman" w:hAnsi="Times New Roman" w:cs="Times New Roman"/>
          <w:szCs w:val="24"/>
        </w:rPr>
        <w:t>Acción por el clima</w:t>
      </w:r>
      <w:r w:rsidR="005C2F27">
        <w:rPr>
          <w:rFonts w:ascii="Times New Roman" w:hAnsi="Times New Roman" w:cs="Times New Roman"/>
          <w:szCs w:val="24"/>
        </w:rPr>
        <w:t>.</w:t>
      </w:r>
    </w:p>
    <w:p w14:paraId="45BAC4F2" w14:textId="3B5EB449" w:rsidR="008C223B" w:rsidRPr="00985E20" w:rsidRDefault="009A18C5" w:rsidP="00985E20">
      <w:pPr>
        <w:pStyle w:val="Prrafodelista"/>
        <w:numPr>
          <w:ilvl w:val="0"/>
          <w:numId w:val="15"/>
        </w:numPr>
        <w:spacing w:after="0" w:line="360" w:lineRule="auto"/>
        <w:ind w:left="0" w:right="49" w:firstLine="709"/>
        <w:rPr>
          <w:rFonts w:ascii="Times New Roman" w:hAnsi="Times New Roman" w:cs="Times New Roman"/>
          <w:szCs w:val="24"/>
        </w:rPr>
      </w:pPr>
      <w:r w:rsidRPr="00985E20">
        <w:rPr>
          <w:rFonts w:ascii="Times New Roman" w:hAnsi="Times New Roman" w:cs="Times New Roman"/>
          <w:szCs w:val="24"/>
        </w:rPr>
        <w:t>Vida submarina</w:t>
      </w:r>
      <w:r w:rsidR="005C2F27">
        <w:rPr>
          <w:rFonts w:ascii="Times New Roman" w:hAnsi="Times New Roman" w:cs="Times New Roman"/>
          <w:szCs w:val="24"/>
        </w:rPr>
        <w:t>.</w:t>
      </w:r>
    </w:p>
    <w:p w14:paraId="233CFB15" w14:textId="50841F60" w:rsidR="008C223B" w:rsidRPr="00985E20" w:rsidRDefault="009A18C5" w:rsidP="00985E20">
      <w:pPr>
        <w:pStyle w:val="Prrafodelista"/>
        <w:numPr>
          <w:ilvl w:val="0"/>
          <w:numId w:val="15"/>
        </w:numPr>
        <w:spacing w:after="0" w:line="360" w:lineRule="auto"/>
        <w:ind w:left="0" w:right="49" w:firstLine="709"/>
        <w:rPr>
          <w:rFonts w:ascii="Times New Roman" w:hAnsi="Times New Roman" w:cs="Times New Roman"/>
          <w:szCs w:val="24"/>
        </w:rPr>
      </w:pPr>
      <w:r w:rsidRPr="00985E20">
        <w:rPr>
          <w:rFonts w:ascii="Times New Roman" w:hAnsi="Times New Roman" w:cs="Times New Roman"/>
          <w:szCs w:val="24"/>
        </w:rPr>
        <w:t>Vida de ecosistemas terrestres</w:t>
      </w:r>
      <w:r w:rsidR="005C2F27">
        <w:rPr>
          <w:rFonts w:ascii="Times New Roman" w:hAnsi="Times New Roman" w:cs="Times New Roman"/>
          <w:szCs w:val="24"/>
        </w:rPr>
        <w:t>.</w:t>
      </w:r>
    </w:p>
    <w:p w14:paraId="423B22D2" w14:textId="6423EF2D" w:rsidR="008C223B" w:rsidRPr="00985E20" w:rsidRDefault="009A18C5" w:rsidP="00985E20">
      <w:pPr>
        <w:pStyle w:val="Prrafodelista"/>
        <w:numPr>
          <w:ilvl w:val="0"/>
          <w:numId w:val="15"/>
        </w:numPr>
        <w:spacing w:after="0" w:line="360" w:lineRule="auto"/>
        <w:ind w:left="0" w:right="49" w:firstLine="709"/>
        <w:rPr>
          <w:rFonts w:ascii="Times New Roman" w:hAnsi="Times New Roman" w:cs="Times New Roman"/>
          <w:szCs w:val="24"/>
        </w:rPr>
      </w:pPr>
      <w:r w:rsidRPr="00985E20">
        <w:rPr>
          <w:rFonts w:ascii="Times New Roman" w:hAnsi="Times New Roman" w:cs="Times New Roman"/>
          <w:szCs w:val="24"/>
        </w:rPr>
        <w:t>Paz, justicia e instituciones sólidas</w:t>
      </w:r>
      <w:r w:rsidR="005C2F27">
        <w:rPr>
          <w:rFonts w:ascii="Times New Roman" w:hAnsi="Times New Roman" w:cs="Times New Roman"/>
          <w:szCs w:val="24"/>
        </w:rPr>
        <w:t>.</w:t>
      </w:r>
    </w:p>
    <w:p w14:paraId="2F62B513" w14:textId="519B6D6F" w:rsidR="008C223B" w:rsidRPr="00985E20" w:rsidRDefault="009A18C5" w:rsidP="00985E20">
      <w:pPr>
        <w:pStyle w:val="Prrafodelista"/>
        <w:numPr>
          <w:ilvl w:val="0"/>
          <w:numId w:val="15"/>
        </w:numPr>
        <w:spacing w:after="0" w:line="360" w:lineRule="auto"/>
        <w:ind w:left="0" w:right="49" w:firstLine="709"/>
        <w:rPr>
          <w:rFonts w:ascii="Times New Roman" w:hAnsi="Times New Roman" w:cs="Times New Roman"/>
          <w:szCs w:val="24"/>
        </w:rPr>
      </w:pPr>
      <w:r w:rsidRPr="00985E20">
        <w:rPr>
          <w:rFonts w:ascii="Times New Roman" w:hAnsi="Times New Roman" w:cs="Times New Roman"/>
          <w:szCs w:val="24"/>
        </w:rPr>
        <w:t>Alianzas para lograr los objetivos</w:t>
      </w:r>
      <w:r w:rsidR="00F2712F" w:rsidRPr="00985E20">
        <w:rPr>
          <w:rFonts w:ascii="Times New Roman" w:hAnsi="Times New Roman" w:cs="Times New Roman"/>
          <w:szCs w:val="24"/>
        </w:rPr>
        <w:t xml:space="preserve"> (PNUD, 2015)</w:t>
      </w:r>
      <w:r w:rsidRPr="00985E20">
        <w:rPr>
          <w:rFonts w:ascii="Times New Roman" w:hAnsi="Times New Roman" w:cs="Times New Roman"/>
          <w:szCs w:val="24"/>
        </w:rPr>
        <w:t xml:space="preserve">. </w:t>
      </w:r>
    </w:p>
    <w:p w14:paraId="1BD702ED" w14:textId="196A7806" w:rsidR="009A18C5" w:rsidRPr="00F20FCF" w:rsidRDefault="009A18C5" w:rsidP="00985E20">
      <w:pPr>
        <w:spacing w:after="0" w:line="360" w:lineRule="auto"/>
        <w:ind w:right="49" w:firstLine="698"/>
        <w:rPr>
          <w:rFonts w:ascii="Times New Roman" w:hAnsi="Times New Roman" w:cs="Times New Roman"/>
          <w:szCs w:val="24"/>
        </w:rPr>
      </w:pPr>
      <w:r w:rsidRPr="00F20FCF">
        <w:rPr>
          <w:rFonts w:ascii="Times New Roman" w:hAnsi="Times New Roman" w:cs="Times New Roman"/>
          <w:szCs w:val="24"/>
        </w:rPr>
        <w:t xml:space="preserve">El objetivo </w:t>
      </w:r>
      <w:r w:rsidR="00324E7B">
        <w:rPr>
          <w:rFonts w:ascii="Times New Roman" w:hAnsi="Times New Roman" w:cs="Times New Roman"/>
          <w:szCs w:val="24"/>
        </w:rPr>
        <w:t>cuatro</w:t>
      </w:r>
      <w:r w:rsidR="00324E7B" w:rsidRPr="00F20FCF">
        <w:rPr>
          <w:rFonts w:ascii="Times New Roman" w:hAnsi="Times New Roman" w:cs="Times New Roman"/>
          <w:szCs w:val="24"/>
        </w:rPr>
        <w:t xml:space="preserve"> </w:t>
      </w:r>
      <w:r w:rsidRPr="00F20FCF">
        <w:rPr>
          <w:rFonts w:ascii="Times New Roman" w:hAnsi="Times New Roman" w:cs="Times New Roman"/>
          <w:szCs w:val="24"/>
        </w:rPr>
        <w:t>expresa lo siguiente: “</w:t>
      </w:r>
      <w:r w:rsidR="00324E7B">
        <w:rPr>
          <w:rFonts w:ascii="Times New Roman" w:hAnsi="Times New Roman" w:cs="Times New Roman"/>
          <w:szCs w:val="24"/>
        </w:rPr>
        <w:t>L</w:t>
      </w:r>
      <w:r w:rsidRPr="00F20FCF">
        <w:rPr>
          <w:rFonts w:ascii="Times New Roman" w:hAnsi="Times New Roman" w:cs="Times New Roman"/>
          <w:szCs w:val="24"/>
        </w:rPr>
        <w:t>ograr una educación inclusiva y de calidad para todos se basa en la firme convicción de que la educación es uno de los motores más poderosos y probados para garantizar el desarrollo sostenible”</w:t>
      </w:r>
      <w:r w:rsidR="008E2C54">
        <w:rPr>
          <w:rFonts w:ascii="Times New Roman" w:hAnsi="Times New Roman" w:cs="Times New Roman"/>
          <w:szCs w:val="24"/>
        </w:rPr>
        <w:t xml:space="preserve"> </w:t>
      </w:r>
      <w:r w:rsidRPr="00F20FCF">
        <w:rPr>
          <w:rFonts w:ascii="Times New Roman" w:hAnsi="Times New Roman" w:cs="Times New Roman"/>
          <w:szCs w:val="24"/>
        </w:rPr>
        <w:t>(</w:t>
      </w:r>
      <w:r w:rsidR="00FC631E">
        <w:rPr>
          <w:rFonts w:ascii="Times New Roman" w:hAnsi="Times New Roman" w:cs="Times New Roman"/>
          <w:szCs w:val="24"/>
        </w:rPr>
        <w:t>PNUD, 2015</w:t>
      </w:r>
      <w:r w:rsidR="00CF4EFD">
        <w:rPr>
          <w:rFonts w:ascii="Times New Roman" w:hAnsi="Times New Roman" w:cs="Times New Roman"/>
          <w:szCs w:val="24"/>
        </w:rPr>
        <w:t>, párr. 4</w:t>
      </w:r>
      <w:r w:rsidR="007A7475" w:rsidRPr="00F20FCF">
        <w:rPr>
          <w:rFonts w:ascii="Times New Roman" w:hAnsi="Times New Roman" w:cs="Times New Roman"/>
          <w:szCs w:val="24"/>
        </w:rPr>
        <w:t>)</w:t>
      </w:r>
      <w:r w:rsidR="007A7475">
        <w:rPr>
          <w:rFonts w:ascii="Times New Roman" w:hAnsi="Times New Roman" w:cs="Times New Roman"/>
          <w:szCs w:val="24"/>
        </w:rPr>
        <w:t>. A</w:t>
      </w:r>
      <w:r w:rsidR="00264710">
        <w:rPr>
          <w:rFonts w:ascii="Times New Roman" w:hAnsi="Times New Roman" w:cs="Times New Roman"/>
          <w:szCs w:val="24"/>
        </w:rPr>
        <w:t xml:space="preserve"> pesar de </w:t>
      </w:r>
      <w:r w:rsidRPr="00F20FCF">
        <w:rPr>
          <w:rFonts w:ascii="Times New Roman" w:hAnsi="Times New Roman" w:cs="Times New Roman"/>
          <w:szCs w:val="24"/>
        </w:rPr>
        <w:t>que se encuentra enfocado en la niñez y no específicamente en las personas gerontolescentes</w:t>
      </w:r>
      <w:r w:rsidR="00264710">
        <w:rPr>
          <w:rFonts w:ascii="Times New Roman" w:hAnsi="Times New Roman" w:cs="Times New Roman"/>
          <w:szCs w:val="24"/>
        </w:rPr>
        <w:t xml:space="preserve">, también </w:t>
      </w:r>
      <w:r w:rsidR="0013494E">
        <w:rPr>
          <w:rFonts w:ascii="Times New Roman" w:hAnsi="Times New Roman" w:cs="Times New Roman"/>
          <w:szCs w:val="24"/>
        </w:rPr>
        <w:t>está implicado</w:t>
      </w:r>
      <w:r w:rsidR="00264710">
        <w:rPr>
          <w:rFonts w:ascii="Times New Roman" w:hAnsi="Times New Roman" w:cs="Times New Roman"/>
          <w:szCs w:val="24"/>
        </w:rPr>
        <w:t xml:space="preserve"> </w:t>
      </w:r>
      <w:r w:rsidR="00AB00BA">
        <w:rPr>
          <w:rFonts w:ascii="Times New Roman" w:hAnsi="Times New Roman" w:cs="Times New Roman"/>
          <w:szCs w:val="24"/>
        </w:rPr>
        <w:t xml:space="preserve">el </w:t>
      </w:r>
      <w:r w:rsidR="00264710">
        <w:rPr>
          <w:rFonts w:ascii="Times New Roman" w:hAnsi="Times New Roman" w:cs="Times New Roman"/>
          <w:szCs w:val="24"/>
        </w:rPr>
        <w:t>beneficio</w:t>
      </w:r>
      <w:r w:rsidR="00AB00BA">
        <w:rPr>
          <w:rFonts w:ascii="Times New Roman" w:hAnsi="Times New Roman" w:cs="Times New Roman"/>
          <w:szCs w:val="24"/>
        </w:rPr>
        <w:t xml:space="preserve"> de estas últimas</w:t>
      </w:r>
      <w:r w:rsidRPr="00F20FCF">
        <w:rPr>
          <w:rFonts w:ascii="Times New Roman" w:hAnsi="Times New Roman" w:cs="Times New Roman"/>
          <w:szCs w:val="24"/>
        </w:rPr>
        <w:t xml:space="preserve">. Todas las naciones pertenecientes a la ONU </w:t>
      </w:r>
      <w:r w:rsidR="00346698" w:rsidRPr="00F20FCF">
        <w:rPr>
          <w:rFonts w:ascii="Times New Roman" w:hAnsi="Times New Roman" w:cs="Times New Roman"/>
          <w:szCs w:val="24"/>
        </w:rPr>
        <w:t xml:space="preserve">adquirieron </w:t>
      </w:r>
      <w:r w:rsidRPr="00F20FCF">
        <w:rPr>
          <w:rFonts w:ascii="Times New Roman" w:hAnsi="Times New Roman" w:cs="Times New Roman"/>
          <w:szCs w:val="24"/>
        </w:rPr>
        <w:t xml:space="preserve">el compromiso de trabajar en </w:t>
      </w:r>
      <w:r w:rsidR="00346698" w:rsidRPr="00F20FCF">
        <w:rPr>
          <w:rFonts w:ascii="Times New Roman" w:hAnsi="Times New Roman" w:cs="Times New Roman"/>
          <w:szCs w:val="24"/>
        </w:rPr>
        <w:t xml:space="preserve">el marco de estos </w:t>
      </w:r>
      <w:r w:rsidRPr="00F20FCF">
        <w:rPr>
          <w:rFonts w:ascii="Times New Roman" w:hAnsi="Times New Roman" w:cs="Times New Roman"/>
          <w:szCs w:val="24"/>
        </w:rPr>
        <w:t>17 objetivos</w:t>
      </w:r>
      <w:r w:rsidR="00346698" w:rsidRPr="00F20FCF">
        <w:rPr>
          <w:rFonts w:ascii="Times New Roman" w:hAnsi="Times New Roman" w:cs="Times New Roman"/>
          <w:szCs w:val="24"/>
        </w:rPr>
        <w:t xml:space="preserve">, por lo que </w:t>
      </w:r>
      <w:r w:rsidRPr="00F20FCF">
        <w:rPr>
          <w:rFonts w:ascii="Times New Roman" w:hAnsi="Times New Roman" w:cs="Times New Roman"/>
          <w:szCs w:val="24"/>
        </w:rPr>
        <w:t>sus políticas públicas deben</w:t>
      </w:r>
      <w:r w:rsidR="00346698" w:rsidRPr="00F20FCF">
        <w:rPr>
          <w:rFonts w:ascii="Times New Roman" w:hAnsi="Times New Roman" w:cs="Times New Roman"/>
          <w:szCs w:val="24"/>
        </w:rPr>
        <w:t xml:space="preserve"> </w:t>
      </w:r>
      <w:r w:rsidR="006C3B07">
        <w:rPr>
          <w:rFonts w:ascii="Times New Roman" w:hAnsi="Times New Roman" w:cs="Times New Roman"/>
          <w:szCs w:val="24"/>
        </w:rPr>
        <w:t xml:space="preserve">ir encaminadas hacia </w:t>
      </w:r>
      <w:r w:rsidR="0013494E">
        <w:rPr>
          <w:rFonts w:ascii="Times New Roman" w:hAnsi="Times New Roman" w:cs="Times New Roman"/>
          <w:szCs w:val="24"/>
        </w:rPr>
        <w:t>su</w:t>
      </w:r>
      <w:r w:rsidR="006C3B07">
        <w:rPr>
          <w:rFonts w:ascii="Times New Roman" w:hAnsi="Times New Roman" w:cs="Times New Roman"/>
          <w:szCs w:val="24"/>
        </w:rPr>
        <w:t xml:space="preserve"> cumplimiento</w:t>
      </w:r>
      <w:r w:rsidRPr="00F20FCF">
        <w:rPr>
          <w:rFonts w:ascii="Times New Roman" w:hAnsi="Times New Roman" w:cs="Times New Roman"/>
          <w:szCs w:val="24"/>
        </w:rPr>
        <w:t>.</w:t>
      </w:r>
    </w:p>
    <w:p w14:paraId="2297EECE" w14:textId="0A95505D" w:rsidR="009A18C5" w:rsidRDefault="009A18C5" w:rsidP="00985E20">
      <w:pPr>
        <w:spacing w:after="0" w:line="360" w:lineRule="auto"/>
        <w:ind w:right="49" w:firstLine="698"/>
        <w:rPr>
          <w:rFonts w:ascii="Times New Roman" w:hAnsi="Times New Roman" w:cs="Times New Roman"/>
          <w:szCs w:val="24"/>
        </w:rPr>
      </w:pPr>
      <w:r w:rsidRPr="00F20FCF">
        <w:rPr>
          <w:rFonts w:ascii="Times New Roman" w:hAnsi="Times New Roman" w:cs="Times New Roman"/>
          <w:szCs w:val="24"/>
        </w:rPr>
        <w:lastRenderedPageBreak/>
        <w:t xml:space="preserve">La Organización de las Naciones Unidas para la </w:t>
      </w:r>
      <w:r w:rsidR="00324E7B">
        <w:rPr>
          <w:rFonts w:ascii="Times New Roman" w:hAnsi="Times New Roman" w:cs="Times New Roman"/>
          <w:szCs w:val="24"/>
        </w:rPr>
        <w:t>E</w:t>
      </w:r>
      <w:r w:rsidR="00324E7B" w:rsidRPr="00F20FCF">
        <w:rPr>
          <w:rFonts w:ascii="Times New Roman" w:hAnsi="Times New Roman" w:cs="Times New Roman"/>
          <w:szCs w:val="24"/>
        </w:rPr>
        <w:t>ducación</w:t>
      </w:r>
      <w:r w:rsidRPr="00F20FCF">
        <w:rPr>
          <w:rFonts w:ascii="Times New Roman" w:hAnsi="Times New Roman" w:cs="Times New Roman"/>
          <w:szCs w:val="24"/>
        </w:rPr>
        <w:t>, la Ciencia y la Cultura (</w:t>
      </w:r>
      <w:r w:rsidR="00324E7B" w:rsidRPr="00F20FCF">
        <w:rPr>
          <w:rFonts w:ascii="Times New Roman" w:hAnsi="Times New Roman" w:cs="Times New Roman"/>
          <w:szCs w:val="24"/>
        </w:rPr>
        <w:t>U</w:t>
      </w:r>
      <w:r w:rsidR="00CF4EFD" w:rsidRPr="00F20FCF">
        <w:rPr>
          <w:rFonts w:ascii="Times New Roman" w:hAnsi="Times New Roman" w:cs="Times New Roman"/>
          <w:szCs w:val="24"/>
        </w:rPr>
        <w:t>NESCO</w:t>
      </w:r>
      <w:r w:rsidRPr="00F20FCF">
        <w:rPr>
          <w:rFonts w:ascii="Times New Roman" w:hAnsi="Times New Roman" w:cs="Times New Roman"/>
          <w:szCs w:val="24"/>
        </w:rPr>
        <w:t xml:space="preserve">) tiene a la educación como una de sus áreas de acción </w:t>
      </w:r>
      <w:r w:rsidR="004E5DAE">
        <w:rPr>
          <w:rFonts w:ascii="Times New Roman" w:hAnsi="Times New Roman" w:cs="Times New Roman"/>
          <w:szCs w:val="24"/>
        </w:rPr>
        <w:t>prioritarias</w:t>
      </w:r>
      <w:r w:rsidR="00324E7B">
        <w:rPr>
          <w:rFonts w:ascii="Times New Roman" w:hAnsi="Times New Roman" w:cs="Times New Roman"/>
          <w:szCs w:val="24"/>
        </w:rPr>
        <w:t>. E</w:t>
      </w:r>
      <w:r w:rsidR="00324E7B" w:rsidRPr="00F20FCF">
        <w:rPr>
          <w:rFonts w:ascii="Times New Roman" w:hAnsi="Times New Roman" w:cs="Times New Roman"/>
          <w:szCs w:val="24"/>
        </w:rPr>
        <w:t xml:space="preserve">n </w:t>
      </w:r>
      <w:r w:rsidR="004E5DAE">
        <w:rPr>
          <w:rFonts w:ascii="Times New Roman" w:hAnsi="Times New Roman" w:cs="Times New Roman"/>
          <w:szCs w:val="24"/>
        </w:rPr>
        <w:t>su</w:t>
      </w:r>
      <w:r w:rsidRPr="00F20FCF">
        <w:rPr>
          <w:rFonts w:ascii="Times New Roman" w:hAnsi="Times New Roman" w:cs="Times New Roman"/>
          <w:szCs w:val="24"/>
        </w:rPr>
        <w:t xml:space="preserve"> quinto eje de trabajo ha considerado el aprendizaje a lo largo de la vida:</w:t>
      </w:r>
    </w:p>
    <w:p w14:paraId="39B10ADC" w14:textId="3F1BF31A" w:rsidR="009A18C5" w:rsidRPr="00985E20" w:rsidRDefault="00085C35" w:rsidP="00985E20">
      <w:pPr>
        <w:spacing w:after="0" w:line="360" w:lineRule="auto"/>
        <w:ind w:left="1418" w:right="49" w:firstLine="0"/>
        <w:rPr>
          <w:rFonts w:ascii="Times New Roman" w:hAnsi="Times New Roman" w:cs="Times New Roman"/>
          <w:szCs w:val="36"/>
        </w:rPr>
      </w:pPr>
      <w:r w:rsidRPr="00085C35">
        <w:rPr>
          <w:rFonts w:ascii="Times New Roman" w:hAnsi="Times New Roman" w:cs="Times New Roman"/>
          <w:szCs w:val="36"/>
        </w:rPr>
        <w:t>Básicamente, el aprendizaje a lo largo de la vida reposa en la integración del</w:t>
      </w:r>
      <w:r>
        <w:rPr>
          <w:rFonts w:ascii="Times New Roman" w:hAnsi="Times New Roman" w:cs="Times New Roman"/>
          <w:szCs w:val="36"/>
        </w:rPr>
        <w:t xml:space="preserve"> </w:t>
      </w:r>
      <w:r w:rsidRPr="00085C35">
        <w:rPr>
          <w:rFonts w:ascii="Times New Roman" w:hAnsi="Times New Roman" w:cs="Times New Roman"/>
          <w:szCs w:val="36"/>
        </w:rPr>
        <w:t>aprendizaje y la vida, lo que</w:t>
      </w:r>
      <w:r>
        <w:rPr>
          <w:rFonts w:ascii="Times New Roman" w:hAnsi="Times New Roman" w:cs="Times New Roman"/>
          <w:szCs w:val="36"/>
        </w:rPr>
        <w:t xml:space="preserve"> </w:t>
      </w:r>
      <w:r w:rsidRPr="00085C35">
        <w:rPr>
          <w:rFonts w:ascii="Times New Roman" w:hAnsi="Times New Roman" w:cs="Times New Roman"/>
          <w:szCs w:val="36"/>
        </w:rPr>
        <w:t>comprende actividades de aprendizaje para personas de todas las edades (niños, jóvenes, adultos y ancianos, niñas</w:t>
      </w:r>
      <w:r>
        <w:rPr>
          <w:rFonts w:ascii="Times New Roman" w:hAnsi="Times New Roman" w:cs="Times New Roman"/>
          <w:szCs w:val="36"/>
        </w:rPr>
        <w:t xml:space="preserve"> </w:t>
      </w:r>
      <w:r w:rsidRPr="00085C35">
        <w:rPr>
          <w:rFonts w:ascii="Times New Roman" w:hAnsi="Times New Roman" w:cs="Times New Roman"/>
          <w:szCs w:val="36"/>
        </w:rPr>
        <w:t>y niños, mujeres y hombres), en todos los contextos de la vida (familia, escuela, comunidad, lugar de trabajo, etc.) y</w:t>
      </w:r>
      <w:r>
        <w:rPr>
          <w:rFonts w:ascii="Times New Roman" w:hAnsi="Times New Roman" w:cs="Times New Roman"/>
          <w:szCs w:val="36"/>
        </w:rPr>
        <w:t xml:space="preserve"> </w:t>
      </w:r>
      <w:r w:rsidRPr="00085C35">
        <w:rPr>
          <w:rFonts w:ascii="Times New Roman" w:hAnsi="Times New Roman" w:cs="Times New Roman"/>
          <w:szCs w:val="36"/>
        </w:rPr>
        <w:t>mediante diversas modalidades (educación formal, no formal e informal), que en conjunto responden a una amplia</w:t>
      </w:r>
      <w:r>
        <w:rPr>
          <w:rFonts w:ascii="Times New Roman" w:hAnsi="Times New Roman" w:cs="Times New Roman"/>
          <w:szCs w:val="36"/>
        </w:rPr>
        <w:t xml:space="preserve"> </w:t>
      </w:r>
      <w:r w:rsidRPr="00085C35">
        <w:rPr>
          <w:rFonts w:ascii="Times New Roman" w:hAnsi="Times New Roman" w:cs="Times New Roman"/>
          <w:szCs w:val="36"/>
        </w:rPr>
        <w:t xml:space="preserve">gama de necesidades y exigencias relativas al aprendizaje </w:t>
      </w:r>
      <w:r w:rsidR="009A18C5" w:rsidRPr="00985E20">
        <w:rPr>
          <w:rFonts w:ascii="Times New Roman" w:hAnsi="Times New Roman" w:cs="Times New Roman"/>
          <w:szCs w:val="36"/>
        </w:rPr>
        <w:t>(</w:t>
      </w:r>
      <w:r w:rsidR="00193F20" w:rsidRPr="00193F20">
        <w:rPr>
          <w:rFonts w:ascii="Times New Roman" w:hAnsi="Times New Roman" w:cs="Times New Roman"/>
          <w:szCs w:val="36"/>
        </w:rPr>
        <w:t xml:space="preserve">Instituto de la </w:t>
      </w:r>
      <w:r w:rsidR="00A70B6B" w:rsidRPr="00193F20">
        <w:rPr>
          <w:rFonts w:ascii="Times New Roman" w:hAnsi="Times New Roman" w:cs="Times New Roman"/>
          <w:szCs w:val="36"/>
        </w:rPr>
        <w:t>U</w:t>
      </w:r>
      <w:r w:rsidR="0083465F" w:rsidRPr="00193F20">
        <w:rPr>
          <w:rFonts w:ascii="Times New Roman" w:hAnsi="Times New Roman" w:cs="Times New Roman"/>
          <w:szCs w:val="36"/>
        </w:rPr>
        <w:t>NESCO</w:t>
      </w:r>
      <w:r w:rsidR="00A70B6B" w:rsidRPr="00193F20">
        <w:rPr>
          <w:rFonts w:ascii="Times New Roman" w:hAnsi="Times New Roman" w:cs="Times New Roman"/>
          <w:szCs w:val="36"/>
        </w:rPr>
        <w:t xml:space="preserve"> </w:t>
      </w:r>
      <w:r w:rsidR="00193F20" w:rsidRPr="00193F20">
        <w:rPr>
          <w:rFonts w:ascii="Times New Roman" w:hAnsi="Times New Roman" w:cs="Times New Roman"/>
          <w:szCs w:val="36"/>
        </w:rPr>
        <w:t xml:space="preserve">para el </w:t>
      </w:r>
      <w:r w:rsidR="00CF4EFD">
        <w:rPr>
          <w:rFonts w:ascii="Times New Roman" w:hAnsi="Times New Roman" w:cs="Times New Roman"/>
          <w:szCs w:val="36"/>
        </w:rPr>
        <w:t>a</w:t>
      </w:r>
      <w:r w:rsidR="00193F20" w:rsidRPr="00193F20">
        <w:rPr>
          <w:rFonts w:ascii="Times New Roman" w:hAnsi="Times New Roman" w:cs="Times New Roman"/>
          <w:szCs w:val="36"/>
        </w:rPr>
        <w:t xml:space="preserve">prendizaje a lo </w:t>
      </w:r>
      <w:r w:rsidR="00CF4EFD">
        <w:rPr>
          <w:rFonts w:ascii="Times New Roman" w:hAnsi="Times New Roman" w:cs="Times New Roman"/>
          <w:szCs w:val="36"/>
        </w:rPr>
        <w:t>l</w:t>
      </w:r>
      <w:r w:rsidR="00193F20" w:rsidRPr="00193F20">
        <w:rPr>
          <w:rFonts w:ascii="Times New Roman" w:hAnsi="Times New Roman" w:cs="Times New Roman"/>
          <w:szCs w:val="36"/>
        </w:rPr>
        <w:t xml:space="preserve">argo de </w:t>
      </w:r>
      <w:r w:rsidR="00CF4EFD">
        <w:rPr>
          <w:rFonts w:ascii="Times New Roman" w:hAnsi="Times New Roman" w:cs="Times New Roman"/>
          <w:szCs w:val="36"/>
        </w:rPr>
        <w:t>t</w:t>
      </w:r>
      <w:r w:rsidR="00193F20" w:rsidRPr="00193F20">
        <w:rPr>
          <w:rFonts w:ascii="Times New Roman" w:hAnsi="Times New Roman" w:cs="Times New Roman"/>
          <w:szCs w:val="36"/>
        </w:rPr>
        <w:t xml:space="preserve">oda la </w:t>
      </w:r>
      <w:r w:rsidR="00CF4EFD">
        <w:rPr>
          <w:rFonts w:ascii="Times New Roman" w:hAnsi="Times New Roman" w:cs="Times New Roman"/>
          <w:szCs w:val="36"/>
        </w:rPr>
        <w:t>v</w:t>
      </w:r>
      <w:r w:rsidR="00193F20" w:rsidRPr="00193F20">
        <w:rPr>
          <w:rFonts w:ascii="Times New Roman" w:hAnsi="Times New Roman" w:cs="Times New Roman"/>
          <w:szCs w:val="36"/>
        </w:rPr>
        <w:t>ida</w:t>
      </w:r>
      <w:r w:rsidR="00193F20">
        <w:rPr>
          <w:rFonts w:ascii="Times New Roman" w:hAnsi="Times New Roman" w:cs="Times New Roman"/>
          <w:szCs w:val="36"/>
        </w:rPr>
        <w:t xml:space="preserve">, citado en </w:t>
      </w:r>
      <w:r w:rsidR="002A5B2B" w:rsidRPr="00324E7B">
        <w:rPr>
          <w:rFonts w:ascii="Times New Roman" w:hAnsi="Times New Roman" w:cs="Times New Roman"/>
          <w:szCs w:val="36"/>
        </w:rPr>
        <w:t>U</w:t>
      </w:r>
      <w:r w:rsidR="0083465F" w:rsidRPr="00324E7B">
        <w:rPr>
          <w:rFonts w:ascii="Times New Roman" w:hAnsi="Times New Roman" w:cs="Times New Roman"/>
          <w:szCs w:val="36"/>
        </w:rPr>
        <w:t>NESCO</w:t>
      </w:r>
      <w:r w:rsidR="009A18C5" w:rsidRPr="00985E20">
        <w:rPr>
          <w:rFonts w:ascii="Times New Roman" w:hAnsi="Times New Roman" w:cs="Times New Roman"/>
          <w:szCs w:val="36"/>
        </w:rPr>
        <w:t xml:space="preserve">, </w:t>
      </w:r>
      <w:r w:rsidR="00193F20">
        <w:rPr>
          <w:rFonts w:ascii="Times New Roman" w:hAnsi="Times New Roman" w:cs="Times New Roman"/>
          <w:szCs w:val="36"/>
        </w:rPr>
        <w:t>201</w:t>
      </w:r>
      <w:r w:rsidR="00A70B6B">
        <w:rPr>
          <w:rFonts w:ascii="Times New Roman" w:hAnsi="Times New Roman" w:cs="Times New Roman"/>
          <w:szCs w:val="36"/>
        </w:rPr>
        <w:t>6</w:t>
      </w:r>
      <w:r w:rsidR="00193F20">
        <w:rPr>
          <w:rFonts w:ascii="Times New Roman" w:hAnsi="Times New Roman" w:cs="Times New Roman"/>
          <w:szCs w:val="36"/>
        </w:rPr>
        <w:t>,</w:t>
      </w:r>
      <w:r w:rsidR="009A18C5" w:rsidRPr="00985E20">
        <w:rPr>
          <w:rFonts w:ascii="Times New Roman" w:hAnsi="Times New Roman" w:cs="Times New Roman"/>
          <w:szCs w:val="36"/>
        </w:rPr>
        <w:t xml:space="preserve"> p</w:t>
      </w:r>
      <w:r w:rsidR="00193F20">
        <w:rPr>
          <w:rFonts w:ascii="Times New Roman" w:hAnsi="Times New Roman" w:cs="Times New Roman"/>
          <w:szCs w:val="36"/>
        </w:rPr>
        <w:t>.</w:t>
      </w:r>
      <w:r w:rsidR="009A18C5" w:rsidRPr="00985E20">
        <w:rPr>
          <w:rFonts w:ascii="Times New Roman" w:hAnsi="Times New Roman" w:cs="Times New Roman"/>
          <w:szCs w:val="36"/>
        </w:rPr>
        <w:t xml:space="preserve"> </w:t>
      </w:r>
      <w:r w:rsidR="00193F20">
        <w:rPr>
          <w:rFonts w:ascii="Times New Roman" w:hAnsi="Times New Roman" w:cs="Times New Roman"/>
          <w:szCs w:val="36"/>
        </w:rPr>
        <w:t>30</w:t>
      </w:r>
      <w:r w:rsidR="009A18C5" w:rsidRPr="00985E20">
        <w:rPr>
          <w:rFonts w:ascii="Times New Roman" w:hAnsi="Times New Roman" w:cs="Times New Roman"/>
          <w:szCs w:val="36"/>
        </w:rPr>
        <w:t>)</w:t>
      </w:r>
      <w:r w:rsidR="00193F20">
        <w:rPr>
          <w:rFonts w:ascii="Times New Roman" w:hAnsi="Times New Roman" w:cs="Times New Roman"/>
          <w:szCs w:val="36"/>
        </w:rPr>
        <w:t>.</w:t>
      </w:r>
    </w:p>
    <w:p w14:paraId="575C3711" w14:textId="226D2C95" w:rsidR="00DC75A7" w:rsidRDefault="009A18C5" w:rsidP="0083465F">
      <w:pPr>
        <w:tabs>
          <w:tab w:val="left" w:pos="2268"/>
        </w:tabs>
        <w:spacing w:after="0" w:line="360" w:lineRule="auto"/>
        <w:ind w:right="49" w:firstLine="698"/>
        <w:rPr>
          <w:rFonts w:ascii="Times New Roman" w:hAnsi="Times New Roman" w:cs="Times New Roman"/>
          <w:szCs w:val="24"/>
        </w:rPr>
      </w:pPr>
      <w:r w:rsidRPr="00F20FCF">
        <w:rPr>
          <w:rFonts w:ascii="Times New Roman" w:hAnsi="Times New Roman" w:cs="Times New Roman"/>
          <w:szCs w:val="24"/>
        </w:rPr>
        <w:t>Garantizar la educación a lo largo de la vida es uno de los compromisos que tienen los secretarios de educación de los países de América Latina y el Caribe.</w:t>
      </w:r>
      <w:r w:rsidR="008E2C54">
        <w:rPr>
          <w:rFonts w:ascii="Times New Roman" w:hAnsi="Times New Roman" w:cs="Times New Roman"/>
          <w:szCs w:val="24"/>
        </w:rPr>
        <w:t xml:space="preserve"> </w:t>
      </w:r>
      <w:r w:rsidR="00C84C9C">
        <w:rPr>
          <w:rFonts w:ascii="Times New Roman" w:hAnsi="Times New Roman" w:cs="Times New Roman"/>
          <w:szCs w:val="24"/>
        </w:rPr>
        <w:t>Tomando</w:t>
      </w:r>
      <w:r w:rsidRPr="00F20FCF">
        <w:rPr>
          <w:rFonts w:ascii="Times New Roman" w:hAnsi="Times New Roman" w:cs="Times New Roman"/>
          <w:szCs w:val="24"/>
        </w:rPr>
        <w:t xml:space="preserve"> en consideración las cifras que menciona la </w:t>
      </w:r>
      <w:r w:rsidR="009B6B1B" w:rsidRPr="00F20FCF">
        <w:rPr>
          <w:rFonts w:ascii="Times New Roman" w:hAnsi="Times New Roman" w:cs="Times New Roman"/>
          <w:szCs w:val="24"/>
        </w:rPr>
        <w:t>U</w:t>
      </w:r>
      <w:r w:rsidR="00CF4EFD" w:rsidRPr="00F20FCF">
        <w:rPr>
          <w:rFonts w:ascii="Times New Roman" w:hAnsi="Times New Roman" w:cs="Times New Roman"/>
          <w:szCs w:val="24"/>
        </w:rPr>
        <w:t>NESCO</w:t>
      </w:r>
      <w:r w:rsidR="00C104AC">
        <w:rPr>
          <w:rFonts w:ascii="Times New Roman" w:hAnsi="Times New Roman" w:cs="Times New Roman"/>
          <w:szCs w:val="24"/>
        </w:rPr>
        <w:t xml:space="preserve"> (2015)</w:t>
      </w:r>
      <w:r w:rsidR="009B6B1B" w:rsidRPr="00F20FCF">
        <w:rPr>
          <w:rFonts w:ascii="Times New Roman" w:hAnsi="Times New Roman" w:cs="Times New Roman"/>
          <w:szCs w:val="24"/>
        </w:rPr>
        <w:t xml:space="preserve"> </w:t>
      </w:r>
      <w:r w:rsidRPr="00F20FCF">
        <w:rPr>
          <w:rFonts w:ascii="Times New Roman" w:hAnsi="Times New Roman" w:cs="Times New Roman"/>
          <w:szCs w:val="24"/>
        </w:rPr>
        <w:t>de personas que no saben leer ni escribir, el problema del analfabetismo es grave</w:t>
      </w:r>
      <w:r w:rsidR="00C84C9C">
        <w:rPr>
          <w:rFonts w:ascii="Times New Roman" w:hAnsi="Times New Roman" w:cs="Times New Roman"/>
          <w:szCs w:val="24"/>
        </w:rPr>
        <w:t>. Y</w:t>
      </w:r>
      <w:r w:rsidR="00C84C9C" w:rsidRPr="00F20FCF">
        <w:rPr>
          <w:rFonts w:ascii="Times New Roman" w:hAnsi="Times New Roman" w:cs="Times New Roman"/>
          <w:szCs w:val="24"/>
        </w:rPr>
        <w:t xml:space="preserve"> </w:t>
      </w:r>
      <w:r w:rsidRPr="00F20FCF">
        <w:rPr>
          <w:rFonts w:ascii="Times New Roman" w:hAnsi="Times New Roman" w:cs="Times New Roman"/>
          <w:szCs w:val="24"/>
        </w:rPr>
        <w:t xml:space="preserve">a pesar de las acciones que se han implementado, el resultado no se </w:t>
      </w:r>
      <w:r w:rsidR="00C84C9C">
        <w:rPr>
          <w:rFonts w:ascii="Times New Roman" w:hAnsi="Times New Roman" w:cs="Times New Roman"/>
          <w:szCs w:val="24"/>
        </w:rPr>
        <w:t xml:space="preserve">ha </w:t>
      </w:r>
      <w:r w:rsidRPr="00F20FCF">
        <w:rPr>
          <w:rFonts w:ascii="Times New Roman" w:hAnsi="Times New Roman" w:cs="Times New Roman"/>
          <w:szCs w:val="24"/>
        </w:rPr>
        <w:t>modifica</w:t>
      </w:r>
      <w:r w:rsidR="00C84C9C">
        <w:rPr>
          <w:rFonts w:ascii="Times New Roman" w:hAnsi="Times New Roman" w:cs="Times New Roman"/>
          <w:szCs w:val="24"/>
        </w:rPr>
        <w:t>do.</w:t>
      </w:r>
      <w:r w:rsidR="00C84C9C" w:rsidRPr="00F20FCF">
        <w:rPr>
          <w:rFonts w:ascii="Times New Roman" w:hAnsi="Times New Roman" w:cs="Times New Roman"/>
          <w:szCs w:val="24"/>
        </w:rPr>
        <w:t xml:space="preserve"> </w:t>
      </w:r>
      <w:r w:rsidR="00C84C9C">
        <w:rPr>
          <w:rFonts w:ascii="Times New Roman" w:hAnsi="Times New Roman" w:cs="Times New Roman"/>
          <w:szCs w:val="24"/>
        </w:rPr>
        <w:t>P</w:t>
      </w:r>
      <w:r w:rsidR="00C84C9C" w:rsidRPr="00F20FCF">
        <w:rPr>
          <w:rFonts w:ascii="Times New Roman" w:hAnsi="Times New Roman" w:cs="Times New Roman"/>
          <w:szCs w:val="24"/>
        </w:rPr>
        <w:t xml:space="preserve">or </w:t>
      </w:r>
      <w:r w:rsidRPr="00F20FCF">
        <w:rPr>
          <w:rFonts w:ascii="Times New Roman" w:hAnsi="Times New Roman" w:cs="Times New Roman"/>
          <w:szCs w:val="24"/>
        </w:rPr>
        <w:t xml:space="preserve">ejemplo, en México se tiene el Instituto </w:t>
      </w:r>
      <w:r w:rsidR="00EC42A5">
        <w:rPr>
          <w:rFonts w:ascii="Times New Roman" w:hAnsi="Times New Roman" w:cs="Times New Roman"/>
          <w:szCs w:val="24"/>
        </w:rPr>
        <w:t xml:space="preserve">Nacional </w:t>
      </w:r>
      <w:r w:rsidRPr="00F20FCF">
        <w:rPr>
          <w:rFonts w:ascii="Times New Roman" w:hAnsi="Times New Roman" w:cs="Times New Roman"/>
          <w:szCs w:val="24"/>
        </w:rPr>
        <w:t>para la Educación de los Adultos</w:t>
      </w:r>
      <w:r w:rsidR="00EC42A5">
        <w:rPr>
          <w:rFonts w:ascii="Times New Roman" w:hAnsi="Times New Roman" w:cs="Times New Roman"/>
          <w:szCs w:val="24"/>
        </w:rPr>
        <w:t xml:space="preserve"> (INEA)</w:t>
      </w:r>
      <w:r w:rsidRPr="00F20FCF">
        <w:rPr>
          <w:rFonts w:ascii="Times New Roman" w:hAnsi="Times New Roman" w:cs="Times New Roman"/>
          <w:szCs w:val="24"/>
        </w:rPr>
        <w:t xml:space="preserve"> a nivel federal y estatal, sería interesante analizar el impacto que ha tenido en estos últimos </w:t>
      </w:r>
      <w:r w:rsidR="00EC42A5">
        <w:rPr>
          <w:rFonts w:ascii="Times New Roman" w:hAnsi="Times New Roman" w:cs="Times New Roman"/>
          <w:szCs w:val="24"/>
        </w:rPr>
        <w:t>10</w:t>
      </w:r>
      <w:r w:rsidR="00EC42A5" w:rsidRPr="00F20FCF">
        <w:rPr>
          <w:rFonts w:ascii="Times New Roman" w:hAnsi="Times New Roman" w:cs="Times New Roman"/>
          <w:szCs w:val="24"/>
        </w:rPr>
        <w:t xml:space="preserve"> </w:t>
      </w:r>
      <w:r w:rsidRPr="00F20FCF">
        <w:rPr>
          <w:rFonts w:ascii="Times New Roman" w:hAnsi="Times New Roman" w:cs="Times New Roman"/>
          <w:szCs w:val="24"/>
        </w:rPr>
        <w:t>años en la alfabetización</w:t>
      </w:r>
      <w:r w:rsidR="00C64ED8">
        <w:rPr>
          <w:rFonts w:ascii="Times New Roman" w:hAnsi="Times New Roman" w:cs="Times New Roman"/>
          <w:szCs w:val="24"/>
        </w:rPr>
        <w:t xml:space="preserve"> a nivel nacional</w:t>
      </w:r>
      <w:r w:rsidRPr="00F20FCF">
        <w:rPr>
          <w:rFonts w:ascii="Times New Roman" w:hAnsi="Times New Roman" w:cs="Times New Roman"/>
          <w:szCs w:val="24"/>
        </w:rPr>
        <w:t xml:space="preserve">. Las cifras </w:t>
      </w:r>
      <w:r w:rsidR="00C84C9C">
        <w:rPr>
          <w:rFonts w:ascii="Times New Roman" w:hAnsi="Times New Roman" w:cs="Times New Roman"/>
          <w:szCs w:val="24"/>
        </w:rPr>
        <w:t>en este párrafo aludidas son las siguientes</w:t>
      </w:r>
      <w:r w:rsidRPr="00F20FCF">
        <w:rPr>
          <w:rFonts w:ascii="Times New Roman" w:hAnsi="Times New Roman" w:cs="Times New Roman"/>
          <w:szCs w:val="24"/>
        </w:rPr>
        <w:t>:</w:t>
      </w:r>
    </w:p>
    <w:p w14:paraId="0627FE6B" w14:textId="41AB28A9" w:rsidR="00DC75A7" w:rsidRPr="00985E20" w:rsidRDefault="00DC75A7" w:rsidP="0083465F">
      <w:pPr>
        <w:pStyle w:val="Prrafodelista"/>
        <w:numPr>
          <w:ilvl w:val="0"/>
          <w:numId w:val="12"/>
        </w:numPr>
        <w:tabs>
          <w:tab w:val="left" w:pos="1701"/>
        </w:tabs>
        <w:spacing w:after="0" w:line="360" w:lineRule="auto"/>
        <w:ind w:left="1418" w:right="49" w:hanging="1"/>
        <w:rPr>
          <w:rFonts w:ascii="Times New Roman" w:hAnsi="Times New Roman" w:cs="Times New Roman"/>
          <w:szCs w:val="24"/>
        </w:rPr>
      </w:pPr>
      <w:r w:rsidRPr="00985E20">
        <w:rPr>
          <w:rFonts w:ascii="Times New Roman" w:hAnsi="Times New Roman" w:cs="Times New Roman"/>
          <w:szCs w:val="24"/>
        </w:rPr>
        <w:t>36 millones de jóvenes y adultos se reportaron como analfabetos (un 9</w:t>
      </w:r>
      <w:r w:rsidR="002E7D32">
        <w:rPr>
          <w:rFonts w:ascii="Times New Roman" w:hAnsi="Times New Roman" w:cs="Times New Roman"/>
          <w:szCs w:val="24"/>
        </w:rPr>
        <w:t> </w:t>
      </w:r>
      <w:r w:rsidRPr="00985E20">
        <w:rPr>
          <w:rFonts w:ascii="Times New Roman" w:hAnsi="Times New Roman" w:cs="Times New Roman"/>
          <w:szCs w:val="24"/>
        </w:rPr>
        <w:t>% de la población)1, del total más de la mitad son mujeres.</w:t>
      </w:r>
    </w:p>
    <w:p w14:paraId="6FA0330B" w14:textId="50672907" w:rsidR="00DC75A7" w:rsidRPr="00985E20" w:rsidRDefault="00DC75A7" w:rsidP="0083465F">
      <w:pPr>
        <w:pStyle w:val="Prrafodelista"/>
        <w:numPr>
          <w:ilvl w:val="0"/>
          <w:numId w:val="12"/>
        </w:numPr>
        <w:tabs>
          <w:tab w:val="left" w:pos="1701"/>
        </w:tabs>
        <w:spacing w:after="0" w:line="360" w:lineRule="auto"/>
        <w:ind w:left="1418" w:right="49" w:firstLine="0"/>
        <w:rPr>
          <w:rFonts w:ascii="Times New Roman" w:hAnsi="Times New Roman" w:cs="Times New Roman"/>
          <w:szCs w:val="24"/>
        </w:rPr>
      </w:pPr>
      <w:r w:rsidRPr="00985E20">
        <w:rPr>
          <w:rFonts w:ascii="Times New Roman" w:hAnsi="Times New Roman" w:cs="Times New Roman"/>
          <w:szCs w:val="24"/>
        </w:rPr>
        <w:t>Del total de la población analfabeta, 2.5 millones están matriculados en programas de alfabetización (más de 65</w:t>
      </w:r>
      <w:r w:rsidR="002E7D32">
        <w:rPr>
          <w:rFonts w:ascii="Times New Roman" w:hAnsi="Times New Roman" w:cs="Times New Roman"/>
          <w:szCs w:val="24"/>
        </w:rPr>
        <w:t> </w:t>
      </w:r>
      <w:r w:rsidRPr="00985E20">
        <w:rPr>
          <w:rFonts w:ascii="Times New Roman" w:hAnsi="Times New Roman" w:cs="Times New Roman"/>
          <w:szCs w:val="24"/>
        </w:rPr>
        <w:t>% son mujeres), cubriendo s</w:t>
      </w:r>
      <w:r w:rsidR="00701AB6" w:rsidRPr="00985E20">
        <w:rPr>
          <w:rFonts w:ascii="Times New Roman" w:hAnsi="Times New Roman" w:cs="Times New Roman"/>
          <w:szCs w:val="24"/>
        </w:rPr>
        <w:t>o</w:t>
      </w:r>
      <w:r w:rsidRPr="00985E20">
        <w:rPr>
          <w:rFonts w:ascii="Times New Roman" w:hAnsi="Times New Roman" w:cs="Times New Roman"/>
          <w:szCs w:val="24"/>
        </w:rPr>
        <w:t>lo 8</w:t>
      </w:r>
      <w:r w:rsidR="00EC42A5">
        <w:rPr>
          <w:rFonts w:ascii="Times New Roman" w:hAnsi="Times New Roman" w:cs="Times New Roman"/>
          <w:szCs w:val="24"/>
        </w:rPr>
        <w:t> </w:t>
      </w:r>
      <w:r w:rsidRPr="00985E20">
        <w:rPr>
          <w:rFonts w:ascii="Times New Roman" w:hAnsi="Times New Roman" w:cs="Times New Roman"/>
          <w:szCs w:val="24"/>
        </w:rPr>
        <w:t>% de la demanda potencial siendo ciertamente insuficiente el nivel de oferta para las necesidades del continente.</w:t>
      </w:r>
    </w:p>
    <w:p w14:paraId="6D1C2470" w14:textId="1045AC45" w:rsidR="00DC75A7" w:rsidRPr="00985E20" w:rsidRDefault="00701AB6" w:rsidP="0083465F">
      <w:pPr>
        <w:pStyle w:val="Prrafodelista"/>
        <w:numPr>
          <w:ilvl w:val="0"/>
          <w:numId w:val="12"/>
        </w:numPr>
        <w:tabs>
          <w:tab w:val="left" w:pos="1701"/>
        </w:tabs>
        <w:spacing w:after="0" w:line="360" w:lineRule="auto"/>
        <w:ind w:left="1418" w:right="49" w:firstLine="0"/>
        <w:rPr>
          <w:rFonts w:ascii="Times New Roman" w:hAnsi="Times New Roman" w:cs="Times New Roman"/>
          <w:szCs w:val="24"/>
        </w:rPr>
      </w:pPr>
      <w:r w:rsidRPr="00985E20">
        <w:rPr>
          <w:rFonts w:ascii="Times New Roman" w:hAnsi="Times New Roman" w:cs="Times New Roman"/>
          <w:szCs w:val="24"/>
        </w:rPr>
        <w:t>(…) Los niveles de conclusión con relación al número de participantes que inician los programas son diversos entre los países, pero en casi todos los casos es evidente la existencia de un problema serio de abandono</w:t>
      </w:r>
      <w:r>
        <w:rPr>
          <w:rFonts w:ascii="Times New Roman" w:hAnsi="Times New Roman" w:cs="Times New Roman"/>
          <w:szCs w:val="24"/>
        </w:rPr>
        <w:t xml:space="preserve"> (p. </w:t>
      </w:r>
      <w:r w:rsidR="00691B80">
        <w:rPr>
          <w:rFonts w:ascii="Times New Roman" w:hAnsi="Times New Roman" w:cs="Times New Roman"/>
          <w:szCs w:val="24"/>
        </w:rPr>
        <w:t>4)</w:t>
      </w:r>
      <w:r w:rsidRPr="00985E20">
        <w:rPr>
          <w:rFonts w:ascii="Times New Roman" w:hAnsi="Times New Roman" w:cs="Times New Roman"/>
          <w:szCs w:val="24"/>
        </w:rPr>
        <w:t xml:space="preserve">. </w:t>
      </w:r>
    </w:p>
    <w:p w14:paraId="5811311C" w14:textId="77777777" w:rsidR="00824F26" w:rsidRDefault="00824F26" w:rsidP="00985E20">
      <w:pPr>
        <w:spacing w:after="0" w:line="360" w:lineRule="auto"/>
        <w:ind w:right="49" w:firstLine="698"/>
        <w:rPr>
          <w:rFonts w:ascii="Times New Roman" w:hAnsi="Times New Roman" w:cs="Times New Roman"/>
          <w:szCs w:val="24"/>
        </w:rPr>
      </w:pPr>
    </w:p>
    <w:p w14:paraId="5F738596" w14:textId="77777777" w:rsidR="00824F26" w:rsidRDefault="00824F26" w:rsidP="00985E20">
      <w:pPr>
        <w:spacing w:after="0" w:line="360" w:lineRule="auto"/>
        <w:ind w:right="49" w:firstLine="698"/>
        <w:rPr>
          <w:rFonts w:ascii="Times New Roman" w:hAnsi="Times New Roman" w:cs="Times New Roman"/>
          <w:szCs w:val="24"/>
        </w:rPr>
      </w:pPr>
    </w:p>
    <w:p w14:paraId="4F338C0E" w14:textId="2695E4B4" w:rsidR="009A18C5" w:rsidRPr="00F20FCF" w:rsidRDefault="009A18C5" w:rsidP="00985E20">
      <w:pPr>
        <w:spacing w:after="0" w:line="360" w:lineRule="auto"/>
        <w:ind w:right="49" w:firstLine="698"/>
        <w:rPr>
          <w:rFonts w:ascii="Times New Roman" w:hAnsi="Times New Roman" w:cs="Times New Roman"/>
          <w:szCs w:val="24"/>
        </w:rPr>
      </w:pPr>
      <w:r w:rsidRPr="00F20FCF">
        <w:rPr>
          <w:rFonts w:ascii="Times New Roman" w:hAnsi="Times New Roman" w:cs="Times New Roman"/>
          <w:szCs w:val="24"/>
        </w:rPr>
        <w:lastRenderedPageBreak/>
        <w:t>La forma en la que se imparte educación debe ser acorde a la edad de las personas</w:t>
      </w:r>
      <w:r w:rsidR="00D870F0">
        <w:rPr>
          <w:rFonts w:ascii="Times New Roman" w:hAnsi="Times New Roman" w:cs="Times New Roman"/>
          <w:szCs w:val="24"/>
        </w:rPr>
        <w:t xml:space="preserve">: la educación </w:t>
      </w:r>
      <w:r w:rsidR="00AA4850">
        <w:rPr>
          <w:rFonts w:ascii="Times New Roman" w:hAnsi="Times New Roman" w:cs="Times New Roman"/>
          <w:szCs w:val="24"/>
        </w:rPr>
        <w:t>infantil</w:t>
      </w:r>
      <w:r w:rsidRPr="00F20FCF">
        <w:rPr>
          <w:rFonts w:ascii="Times New Roman" w:hAnsi="Times New Roman" w:cs="Times New Roman"/>
          <w:szCs w:val="24"/>
        </w:rPr>
        <w:t xml:space="preserve"> se basa en la pedagogía</w:t>
      </w:r>
      <w:r w:rsidR="002E7D32">
        <w:rPr>
          <w:rFonts w:ascii="Times New Roman" w:hAnsi="Times New Roman" w:cs="Times New Roman"/>
          <w:szCs w:val="24"/>
        </w:rPr>
        <w:t>,</w:t>
      </w:r>
      <w:r w:rsidR="002E7D32" w:rsidRPr="00F20FCF">
        <w:rPr>
          <w:rFonts w:ascii="Times New Roman" w:hAnsi="Times New Roman" w:cs="Times New Roman"/>
          <w:szCs w:val="24"/>
        </w:rPr>
        <w:t xml:space="preserve"> </w:t>
      </w:r>
      <w:r w:rsidRPr="00F20FCF">
        <w:rPr>
          <w:rFonts w:ascii="Times New Roman" w:hAnsi="Times New Roman" w:cs="Times New Roman"/>
          <w:szCs w:val="24"/>
        </w:rPr>
        <w:t xml:space="preserve">la educación que se enfoca </w:t>
      </w:r>
      <w:r w:rsidR="002E7D32">
        <w:rPr>
          <w:rFonts w:ascii="Times New Roman" w:hAnsi="Times New Roman" w:cs="Times New Roman"/>
          <w:szCs w:val="24"/>
        </w:rPr>
        <w:t xml:space="preserve">en </w:t>
      </w:r>
      <w:r w:rsidRPr="00F20FCF">
        <w:rPr>
          <w:rFonts w:ascii="Times New Roman" w:hAnsi="Times New Roman" w:cs="Times New Roman"/>
          <w:szCs w:val="24"/>
        </w:rPr>
        <w:t xml:space="preserve">las personas </w:t>
      </w:r>
      <w:r w:rsidR="00AA4850">
        <w:rPr>
          <w:rFonts w:ascii="Times New Roman" w:hAnsi="Times New Roman" w:cs="Times New Roman"/>
          <w:szCs w:val="24"/>
        </w:rPr>
        <w:t>en</w:t>
      </w:r>
      <w:r w:rsidR="00AA4850" w:rsidRPr="00F20FCF">
        <w:rPr>
          <w:rFonts w:ascii="Times New Roman" w:hAnsi="Times New Roman" w:cs="Times New Roman"/>
          <w:szCs w:val="24"/>
        </w:rPr>
        <w:t xml:space="preserve"> </w:t>
      </w:r>
      <w:r w:rsidRPr="00F20FCF">
        <w:rPr>
          <w:rFonts w:ascii="Times New Roman" w:hAnsi="Times New Roman" w:cs="Times New Roman"/>
          <w:szCs w:val="24"/>
        </w:rPr>
        <w:t xml:space="preserve">la edad adulta se le conoce como </w:t>
      </w:r>
      <w:r w:rsidRPr="00985E20">
        <w:rPr>
          <w:rFonts w:ascii="Times New Roman" w:hAnsi="Times New Roman" w:cs="Times New Roman"/>
          <w:i/>
          <w:iCs/>
          <w:szCs w:val="24"/>
        </w:rPr>
        <w:t>andragogía</w:t>
      </w:r>
      <w:r w:rsidRPr="00F20FCF">
        <w:rPr>
          <w:rFonts w:ascii="Times New Roman" w:hAnsi="Times New Roman" w:cs="Times New Roman"/>
          <w:szCs w:val="24"/>
        </w:rPr>
        <w:t xml:space="preserve"> y la forma en la que se proporciona conocimiento a las personas gerontolescentes se le llama </w:t>
      </w:r>
      <w:r w:rsidRPr="00985E20">
        <w:rPr>
          <w:rFonts w:ascii="Times New Roman" w:hAnsi="Times New Roman" w:cs="Times New Roman"/>
          <w:i/>
          <w:iCs/>
          <w:szCs w:val="24"/>
        </w:rPr>
        <w:t>gerontagogía</w:t>
      </w:r>
      <w:r w:rsidRPr="00F20FCF">
        <w:rPr>
          <w:rFonts w:ascii="Times New Roman" w:hAnsi="Times New Roman" w:cs="Times New Roman"/>
          <w:szCs w:val="24"/>
        </w:rPr>
        <w:t xml:space="preserve"> o </w:t>
      </w:r>
      <w:r w:rsidRPr="00985E20">
        <w:rPr>
          <w:rFonts w:ascii="Times New Roman" w:hAnsi="Times New Roman" w:cs="Times New Roman"/>
          <w:i/>
          <w:iCs/>
          <w:szCs w:val="24"/>
        </w:rPr>
        <w:t>geragogía</w:t>
      </w:r>
      <w:r w:rsidRPr="00F20FCF">
        <w:rPr>
          <w:rFonts w:ascii="Times New Roman" w:hAnsi="Times New Roman" w:cs="Times New Roman"/>
          <w:szCs w:val="24"/>
        </w:rPr>
        <w:t xml:space="preserve">. </w:t>
      </w:r>
    </w:p>
    <w:p w14:paraId="0790E28F" w14:textId="7E79EE1D" w:rsidR="00D50E74" w:rsidRPr="00F20FCF" w:rsidRDefault="00D50E74" w:rsidP="00985E20">
      <w:pPr>
        <w:spacing w:after="0" w:line="360" w:lineRule="auto"/>
        <w:ind w:right="49" w:firstLine="698"/>
        <w:rPr>
          <w:rFonts w:ascii="Times New Roman" w:hAnsi="Times New Roman" w:cs="Times New Roman"/>
          <w:szCs w:val="24"/>
        </w:rPr>
      </w:pPr>
      <w:r w:rsidRPr="00F20FCF">
        <w:rPr>
          <w:rFonts w:ascii="Times New Roman" w:hAnsi="Times New Roman" w:cs="Times New Roman"/>
          <w:szCs w:val="24"/>
        </w:rPr>
        <w:t xml:space="preserve">El siglo XXI </w:t>
      </w:r>
      <w:r w:rsidR="00ED6B90">
        <w:rPr>
          <w:rFonts w:ascii="Times New Roman" w:hAnsi="Times New Roman" w:cs="Times New Roman"/>
          <w:szCs w:val="24"/>
        </w:rPr>
        <w:t>se ha caracterizado, en parte, como</w:t>
      </w:r>
      <w:r w:rsidR="00ED6B90" w:rsidRPr="00F20FCF">
        <w:rPr>
          <w:rFonts w:ascii="Times New Roman" w:hAnsi="Times New Roman" w:cs="Times New Roman"/>
          <w:szCs w:val="24"/>
        </w:rPr>
        <w:t xml:space="preserve"> </w:t>
      </w:r>
      <w:r w:rsidRPr="00F20FCF">
        <w:rPr>
          <w:rFonts w:ascii="Times New Roman" w:hAnsi="Times New Roman" w:cs="Times New Roman"/>
          <w:szCs w:val="24"/>
        </w:rPr>
        <w:t>el del envejecimiento de las poblaciones</w:t>
      </w:r>
      <w:r w:rsidR="00ED6B90">
        <w:rPr>
          <w:rFonts w:ascii="Times New Roman" w:hAnsi="Times New Roman" w:cs="Times New Roman"/>
          <w:szCs w:val="24"/>
        </w:rPr>
        <w:t xml:space="preserve">. </w:t>
      </w:r>
      <w:r w:rsidR="00573C64">
        <w:rPr>
          <w:rFonts w:ascii="Times New Roman" w:hAnsi="Times New Roman" w:cs="Times New Roman"/>
          <w:szCs w:val="24"/>
        </w:rPr>
        <w:t>De hecho, n</w:t>
      </w:r>
      <w:r w:rsidR="00550BEB">
        <w:rPr>
          <w:rFonts w:ascii="Times New Roman" w:hAnsi="Times New Roman" w:cs="Times New Roman"/>
          <w:szCs w:val="24"/>
        </w:rPr>
        <w:t>o es hasta este siglo que</w:t>
      </w:r>
      <w:r w:rsidR="00ED6B90" w:rsidRPr="00F20FCF">
        <w:rPr>
          <w:rFonts w:ascii="Times New Roman" w:hAnsi="Times New Roman" w:cs="Times New Roman"/>
          <w:szCs w:val="24"/>
        </w:rPr>
        <w:t xml:space="preserve"> </w:t>
      </w:r>
      <w:r w:rsidRPr="00F20FCF">
        <w:rPr>
          <w:rFonts w:ascii="Times New Roman" w:hAnsi="Times New Roman" w:cs="Times New Roman"/>
          <w:szCs w:val="24"/>
        </w:rPr>
        <w:t xml:space="preserve">surge el término de </w:t>
      </w:r>
      <w:r w:rsidRPr="00985E20">
        <w:rPr>
          <w:rFonts w:ascii="Times New Roman" w:hAnsi="Times New Roman" w:cs="Times New Roman"/>
          <w:i/>
          <w:iCs/>
          <w:szCs w:val="24"/>
        </w:rPr>
        <w:t>personas mayores</w:t>
      </w:r>
      <w:r w:rsidRPr="00F20FCF">
        <w:rPr>
          <w:rFonts w:ascii="Times New Roman" w:hAnsi="Times New Roman" w:cs="Times New Roman"/>
          <w:szCs w:val="24"/>
        </w:rPr>
        <w:t xml:space="preserve"> para identificar </w:t>
      </w:r>
      <w:r w:rsidR="00281850">
        <w:rPr>
          <w:rFonts w:ascii="Times New Roman" w:hAnsi="Times New Roman" w:cs="Times New Roman"/>
          <w:szCs w:val="24"/>
        </w:rPr>
        <w:t>a quienes</w:t>
      </w:r>
      <w:r w:rsidRPr="00F20FCF">
        <w:rPr>
          <w:rFonts w:ascii="Times New Roman" w:hAnsi="Times New Roman" w:cs="Times New Roman"/>
          <w:szCs w:val="24"/>
        </w:rPr>
        <w:t xml:space="preserve"> han cumplido 60 años </w:t>
      </w:r>
      <w:r w:rsidR="00281850">
        <w:rPr>
          <w:rFonts w:ascii="Times New Roman" w:hAnsi="Times New Roman" w:cs="Times New Roman"/>
          <w:szCs w:val="24"/>
        </w:rPr>
        <w:t>o más</w:t>
      </w:r>
      <w:r w:rsidRPr="00F20FCF">
        <w:rPr>
          <w:rFonts w:ascii="Times New Roman" w:hAnsi="Times New Roman" w:cs="Times New Roman"/>
          <w:szCs w:val="24"/>
        </w:rPr>
        <w:t xml:space="preserve"> </w:t>
      </w:r>
      <w:r w:rsidR="00550BEB">
        <w:rPr>
          <w:rFonts w:ascii="Times New Roman" w:hAnsi="Times New Roman" w:cs="Times New Roman"/>
          <w:szCs w:val="24"/>
        </w:rPr>
        <w:t>(</w:t>
      </w:r>
      <w:r w:rsidRPr="00F20FCF">
        <w:rPr>
          <w:rFonts w:ascii="Times New Roman" w:hAnsi="Times New Roman" w:cs="Times New Roman"/>
          <w:szCs w:val="24"/>
        </w:rPr>
        <w:t>también se le</w:t>
      </w:r>
      <w:r w:rsidR="00F83453">
        <w:rPr>
          <w:rFonts w:ascii="Times New Roman" w:hAnsi="Times New Roman" w:cs="Times New Roman"/>
          <w:szCs w:val="24"/>
        </w:rPr>
        <w:t>s</w:t>
      </w:r>
      <w:r w:rsidRPr="00F20FCF">
        <w:rPr>
          <w:rFonts w:ascii="Times New Roman" w:hAnsi="Times New Roman" w:cs="Times New Roman"/>
          <w:szCs w:val="24"/>
        </w:rPr>
        <w:t xml:space="preserve"> conoce como </w:t>
      </w:r>
      <w:r w:rsidRPr="00985E20">
        <w:rPr>
          <w:rFonts w:ascii="Times New Roman" w:hAnsi="Times New Roman" w:cs="Times New Roman"/>
          <w:i/>
          <w:iCs/>
          <w:szCs w:val="24"/>
        </w:rPr>
        <w:t>adulto</w:t>
      </w:r>
      <w:r w:rsidR="00F83453">
        <w:rPr>
          <w:rFonts w:ascii="Times New Roman" w:hAnsi="Times New Roman" w:cs="Times New Roman"/>
          <w:i/>
          <w:iCs/>
          <w:szCs w:val="24"/>
        </w:rPr>
        <w:t>s</w:t>
      </w:r>
      <w:r w:rsidRPr="00985E20">
        <w:rPr>
          <w:rFonts w:ascii="Times New Roman" w:hAnsi="Times New Roman" w:cs="Times New Roman"/>
          <w:i/>
          <w:iCs/>
          <w:szCs w:val="24"/>
        </w:rPr>
        <w:t xml:space="preserve"> mayor</w:t>
      </w:r>
      <w:r w:rsidR="00F83453">
        <w:rPr>
          <w:rFonts w:ascii="Times New Roman" w:hAnsi="Times New Roman" w:cs="Times New Roman"/>
          <w:i/>
          <w:iCs/>
          <w:szCs w:val="24"/>
        </w:rPr>
        <w:t>es</w:t>
      </w:r>
      <w:r w:rsidRPr="00F20FCF">
        <w:rPr>
          <w:rFonts w:ascii="Times New Roman" w:hAnsi="Times New Roman" w:cs="Times New Roman"/>
          <w:szCs w:val="24"/>
        </w:rPr>
        <w:t xml:space="preserve">, </w:t>
      </w:r>
      <w:r w:rsidRPr="00985E20">
        <w:rPr>
          <w:rFonts w:ascii="Times New Roman" w:hAnsi="Times New Roman" w:cs="Times New Roman"/>
          <w:i/>
          <w:iCs/>
          <w:szCs w:val="24"/>
        </w:rPr>
        <w:t>personas de edad</w:t>
      </w:r>
      <w:r w:rsidRPr="00F20FCF">
        <w:rPr>
          <w:rFonts w:ascii="Times New Roman" w:hAnsi="Times New Roman" w:cs="Times New Roman"/>
          <w:szCs w:val="24"/>
        </w:rPr>
        <w:t xml:space="preserve"> o </w:t>
      </w:r>
      <w:r w:rsidRPr="00985E20">
        <w:rPr>
          <w:rFonts w:ascii="Times New Roman" w:hAnsi="Times New Roman" w:cs="Times New Roman"/>
          <w:i/>
          <w:iCs/>
          <w:szCs w:val="24"/>
        </w:rPr>
        <w:t>gerontolescentes</w:t>
      </w:r>
      <w:r w:rsidR="00550BEB">
        <w:rPr>
          <w:rFonts w:ascii="Times New Roman" w:hAnsi="Times New Roman" w:cs="Times New Roman"/>
          <w:szCs w:val="24"/>
        </w:rPr>
        <w:t>)</w:t>
      </w:r>
      <w:r w:rsidRPr="00F20FCF">
        <w:rPr>
          <w:rFonts w:ascii="Times New Roman" w:hAnsi="Times New Roman" w:cs="Times New Roman"/>
          <w:szCs w:val="24"/>
        </w:rPr>
        <w:t>.</w:t>
      </w:r>
      <w:r w:rsidR="008E2C54">
        <w:rPr>
          <w:rFonts w:ascii="Times New Roman" w:hAnsi="Times New Roman" w:cs="Times New Roman"/>
          <w:szCs w:val="24"/>
        </w:rPr>
        <w:t xml:space="preserve"> </w:t>
      </w:r>
      <w:r w:rsidRPr="00F20FCF">
        <w:rPr>
          <w:rFonts w:ascii="Times New Roman" w:hAnsi="Times New Roman" w:cs="Times New Roman"/>
          <w:szCs w:val="24"/>
        </w:rPr>
        <w:t xml:space="preserve">Este sector de la sociedad está llegando a la etapa conocida como </w:t>
      </w:r>
      <w:r w:rsidRPr="00985E20">
        <w:rPr>
          <w:rFonts w:ascii="Times New Roman" w:hAnsi="Times New Roman" w:cs="Times New Roman"/>
          <w:i/>
          <w:iCs/>
          <w:szCs w:val="24"/>
        </w:rPr>
        <w:t>tercera edad</w:t>
      </w:r>
      <w:r w:rsidRPr="00F20FCF">
        <w:rPr>
          <w:rFonts w:ascii="Times New Roman" w:hAnsi="Times New Roman" w:cs="Times New Roman"/>
          <w:szCs w:val="24"/>
        </w:rPr>
        <w:t xml:space="preserve"> con experiencia laboral y con mejor formación académica que generaciones anteriores</w:t>
      </w:r>
      <w:r w:rsidR="00F83453">
        <w:rPr>
          <w:rFonts w:ascii="Times New Roman" w:hAnsi="Times New Roman" w:cs="Times New Roman"/>
          <w:szCs w:val="24"/>
        </w:rPr>
        <w:t>.</w:t>
      </w:r>
      <w:r w:rsidRPr="00F20FCF">
        <w:rPr>
          <w:rFonts w:ascii="Times New Roman" w:hAnsi="Times New Roman" w:cs="Times New Roman"/>
          <w:szCs w:val="24"/>
        </w:rPr>
        <w:t xml:space="preserve"> </w:t>
      </w:r>
      <w:r w:rsidR="00F83453">
        <w:rPr>
          <w:rFonts w:ascii="Times New Roman" w:hAnsi="Times New Roman" w:cs="Times New Roman"/>
          <w:szCs w:val="24"/>
        </w:rPr>
        <w:t xml:space="preserve">Y </w:t>
      </w:r>
      <w:r w:rsidRPr="00F20FCF">
        <w:rPr>
          <w:rFonts w:ascii="Times New Roman" w:hAnsi="Times New Roman" w:cs="Times New Roman"/>
          <w:szCs w:val="24"/>
        </w:rPr>
        <w:t xml:space="preserve">ante esta nueva realidad no es posible excluirlos socialmente y </w:t>
      </w:r>
      <w:r w:rsidR="00C83BD9">
        <w:rPr>
          <w:rFonts w:ascii="Times New Roman" w:hAnsi="Times New Roman" w:cs="Times New Roman"/>
          <w:szCs w:val="24"/>
        </w:rPr>
        <w:t>mantenerlos</w:t>
      </w:r>
      <w:r w:rsidR="00C83BD9" w:rsidRPr="00F20FCF">
        <w:rPr>
          <w:rFonts w:ascii="Times New Roman" w:hAnsi="Times New Roman" w:cs="Times New Roman"/>
          <w:szCs w:val="24"/>
        </w:rPr>
        <w:t xml:space="preserve"> </w:t>
      </w:r>
      <w:r w:rsidR="00C83BD9">
        <w:rPr>
          <w:rFonts w:ascii="Times New Roman" w:hAnsi="Times New Roman" w:cs="Times New Roman"/>
          <w:szCs w:val="24"/>
        </w:rPr>
        <w:t>en</w:t>
      </w:r>
      <w:r w:rsidR="00C83BD9" w:rsidRPr="00F20FCF">
        <w:rPr>
          <w:rFonts w:ascii="Times New Roman" w:hAnsi="Times New Roman" w:cs="Times New Roman"/>
          <w:szCs w:val="24"/>
        </w:rPr>
        <w:t xml:space="preserve"> </w:t>
      </w:r>
      <w:r w:rsidRPr="00F20FCF">
        <w:rPr>
          <w:rFonts w:ascii="Times New Roman" w:hAnsi="Times New Roman" w:cs="Times New Roman"/>
          <w:szCs w:val="24"/>
        </w:rPr>
        <w:t xml:space="preserve">sus casas; estas personas tienen un potencial </w:t>
      </w:r>
      <w:r w:rsidR="00C83BD9">
        <w:rPr>
          <w:rFonts w:ascii="Times New Roman" w:hAnsi="Times New Roman" w:cs="Times New Roman"/>
          <w:szCs w:val="24"/>
        </w:rPr>
        <w:t>que debe ser</w:t>
      </w:r>
      <w:r w:rsidR="004B7C5F">
        <w:rPr>
          <w:rFonts w:ascii="Times New Roman" w:hAnsi="Times New Roman" w:cs="Times New Roman"/>
          <w:szCs w:val="24"/>
        </w:rPr>
        <w:t xml:space="preserve"> </w:t>
      </w:r>
      <w:r w:rsidRPr="00F20FCF">
        <w:rPr>
          <w:rFonts w:ascii="Times New Roman" w:hAnsi="Times New Roman" w:cs="Times New Roman"/>
          <w:szCs w:val="24"/>
        </w:rPr>
        <w:t>considerado en la política educativa y aprovechado en las escuelas mexicanas.</w:t>
      </w:r>
    </w:p>
    <w:p w14:paraId="742E2FA4" w14:textId="33DF2536" w:rsidR="007A0326" w:rsidRDefault="0023044C" w:rsidP="008E2C54">
      <w:pPr>
        <w:spacing w:after="0" w:line="360" w:lineRule="auto"/>
        <w:ind w:right="49" w:firstLine="698"/>
        <w:rPr>
          <w:rFonts w:ascii="Times New Roman" w:hAnsi="Times New Roman" w:cs="Times New Roman"/>
          <w:szCs w:val="24"/>
        </w:rPr>
      </w:pPr>
      <w:r>
        <w:rPr>
          <w:rFonts w:ascii="Times New Roman" w:hAnsi="Times New Roman" w:cs="Times New Roman"/>
          <w:szCs w:val="24"/>
        </w:rPr>
        <w:t>Quienes</w:t>
      </w:r>
      <w:r w:rsidR="00264710" w:rsidRPr="00F20FCF">
        <w:rPr>
          <w:rFonts w:ascii="Times New Roman" w:hAnsi="Times New Roman" w:cs="Times New Roman"/>
          <w:szCs w:val="24"/>
        </w:rPr>
        <w:t xml:space="preserve"> hoy tienen 60 y más</w:t>
      </w:r>
      <w:r w:rsidR="00264710">
        <w:rPr>
          <w:rFonts w:ascii="Times New Roman" w:hAnsi="Times New Roman" w:cs="Times New Roman"/>
          <w:szCs w:val="24"/>
        </w:rPr>
        <w:t xml:space="preserve"> años de edad</w:t>
      </w:r>
      <w:r w:rsidR="00264710" w:rsidRPr="00F20FCF">
        <w:rPr>
          <w:rFonts w:ascii="Times New Roman" w:hAnsi="Times New Roman" w:cs="Times New Roman"/>
          <w:szCs w:val="24"/>
        </w:rPr>
        <w:t xml:space="preserve"> son aquellas que,</w:t>
      </w:r>
      <w:r w:rsidR="00264710">
        <w:rPr>
          <w:rFonts w:ascii="Times New Roman" w:hAnsi="Times New Roman" w:cs="Times New Roman"/>
          <w:szCs w:val="24"/>
        </w:rPr>
        <w:t xml:space="preserve"> en su época de juventud, </w:t>
      </w:r>
      <w:r w:rsidR="00264710" w:rsidRPr="00F20FCF">
        <w:rPr>
          <w:rFonts w:ascii="Times New Roman" w:hAnsi="Times New Roman" w:cs="Times New Roman"/>
          <w:szCs w:val="24"/>
        </w:rPr>
        <w:t>lucharon por los derechos humanos</w:t>
      </w:r>
      <w:r w:rsidR="007333D0">
        <w:rPr>
          <w:rFonts w:ascii="Times New Roman" w:hAnsi="Times New Roman" w:cs="Times New Roman"/>
          <w:szCs w:val="24"/>
        </w:rPr>
        <w:t>.</w:t>
      </w:r>
      <w:r w:rsidR="007333D0" w:rsidRPr="00F20FCF">
        <w:rPr>
          <w:rFonts w:ascii="Times New Roman" w:hAnsi="Times New Roman" w:cs="Times New Roman"/>
          <w:szCs w:val="24"/>
        </w:rPr>
        <w:t xml:space="preserve"> </w:t>
      </w:r>
      <w:r w:rsidR="007333D0">
        <w:rPr>
          <w:rFonts w:ascii="Times New Roman" w:hAnsi="Times New Roman" w:cs="Times New Roman"/>
          <w:szCs w:val="24"/>
        </w:rPr>
        <w:t>P</w:t>
      </w:r>
      <w:r w:rsidR="007333D0" w:rsidRPr="00F20FCF">
        <w:rPr>
          <w:rFonts w:ascii="Times New Roman" w:hAnsi="Times New Roman" w:cs="Times New Roman"/>
          <w:szCs w:val="24"/>
        </w:rPr>
        <w:t>recisamente</w:t>
      </w:r>
      <w:r w:rsidR="007333D0">
        <w:rPr>
          <w:rFonts w:ascii="Times New Roman" w:hAnsi="Times New Roman" w:cs="Times New Roman"/>
          <w:szCs w:val="24"/>
        </w:rPr>
        <w:t>,</w:t>
      </w:r>
      <w:r w:rsidR="007333D0" w:rsidRPr="00F20FCF">
        <w:rPr>
          <w:rFonts w:ascii="Times New Roman" w:hAnsi="Times New Roman" w:cs="Times New Roman"/>
          <w:szCs w:val="24"/>
        </w:rPr>
        <w:t xml:space="preserve"> </w:t>
      </w:r>
      <w:r w:rsidR="00264710" w:rsidRPr="00F20FCF">
        <w:rPr>
          <w:rFonts w:ascii="Times New Roman" w:hAnsi="Times New Roman" w:cs="Times New Roman"/>
          <w:szCs w:val="24"/>
        </w:rPr>
        <w:t>e</w:t>
      </w:r>
      <w:r w:rsidR="00264710">
        <w:rPr>
          <w:rFonts w:ascii="Times New Roman" w:hAnsi="Times New Roman" w:cs="Times New Roman"/>
          <w:szCs w:val="24"/>
        </w:rPr>
        <w:t>n e</w:t>
      </w:r>
      <w:r w:rsidR="00264710" w:rsidRPr="00F20FCF">
        <w:rPr>
          <w:rFonts w:ascii="Times New Roman" w:hAnsi="Times New Roman" w:cs="Times New Roman"/>
          <w:szCs w:val="24"/>
        </w:rPr>
        <w:t xml:space="preserve">l 2018 se cumplieron 70 años de la Declaración Universal de los Derechos </w:t>
      </w:r>
      <w:r w:rsidR="007333D0">
        <w:rPr>
          <w:rFonts w:ascii="Times New Roman" w:hAnsi="Times New Roman" w:cs="Times New Roman"/>
          <w:szCs w:val="24"/>
        </w:rPr>
        <w:t>H</w:t>
      </w:r>
      <w:r w:rsidR="007333D0" w:rsidRPr="00F20FCF">
        <w:rPr>
          <w:rFonts w:ascii="Times New Roman" w:hAnsi="Times New Roman" w:cs="Times New Roman"/>
          <w:szCs w:val="24"/>
        </w:rPr>
        <w:t>umanos</w:t>
      </w:r>
      <w:r w:rsidR="00D076F8">
        <w:rPr>
          <w:rFonts w:ascii="Times New Roman" w:hAnsi="Times New Roman" w:cs="Times New Roman"/>
          <w:szCs w:val="24"/>
        </w:rPr>
        <w:t xml:space="preserve"> (ONU, 1</w:t>
      </w:r>
      <w:r w:rsidR="007A0326">
        <w:rPr>
          <w:rFonts w:ascii="Times New Roman" w:hAnsi="Times New Roman" w:cs="Times New Roman"/>
          <w:szCs w:val="24"/>
        </w:rPr>
        <w:t>948).</w:t>
      </w:r>
      <w:r w:rsidR="007A0326" w:rsidRPr="00F20FCF">
        <w:rPr>
          <w:rFonts w:ascii="Times New Roman" w:hAnsi="Times New Roman" w:cs="Times New Roman"/>
          <w:szCs w:val="24"/>
        </w:rPr>
        <w:t xml:space="preserve"> </w:t>
      </w:r>
      <w:r w:rsidR="007A0326">
        <w:rPr>
          <w:rFonts w:ascii="Times New Roman" w:hAnsi="Times New Roman" w:cs="Times New Roman"/>
          <w:szCs w:val="24"/>
        </w:rPr>
        <w:t>Como parte de la celebración de</w:t>
      </w:r>
      <w:r w:rsidR="00264710" w:rsidRPr="00F20FCF">
        <w:rPr>
          <w:rFonts w:ascii="Times New Roman" w:hAnsi="Times New Roman" w:cs="Times New Roman"/>
          <w:szCs w:val="24"/>
        </w:rPr>
        <w:t xml:space="preserve"> aniversario</w:t>
      </w:r>
      <w:r w:rsidR="007A0326">
        <w:rPr>
          <w:rFonts w:ascii="Times New Roman" w:hAnsi="Times New Roman" w:cs="Times New Roman"/>
          <w:szCs w:val="24"/>
        </w:rPr>
        <w:t>,</w:t>
      </w:r>
      <w:r w:rsidR="00264710" w:rsidRPr="00F20FCF">
        <w:rPr>
          <w:rFonts w:ascii="Times New Roman" w:hAnsi="Times New Roman" w:cs="Times New Roman"/>
          <w:szCs w:val="24"/>
        </w:rPr>
        <w:t xml:space="preserve"> se </w:t>
      </w:r>
      <w:r w:rsidR="00C03CFC">
        <w:rPr>
          <w:rFonts w:ascii="Times New Roman" w:hAnsi="Times New Roman" w:cs="Times New Roman"/>
          <w:szCs w:val="24"/>
        </w:rPr>
        <w:t>reafirmaron</w:t>
      </w:r>
      <w:r w:rsidR="007A0326" w:rsidRPr="00F20FCF">
        <w:rPr>
          <w:rFonts w:ascii="Times New Roman" w:hAnsi="Times New Roman" w:cs="Times New Roman"/>
          <w:szCs w:val="24"/>
        </w:rPr>
        <w:t xml:space="preserve"> </w:t>
      </w:r>
      <w:r w:rsidR="00264710" w:rsidRPr="00F20FCF">
        <w:rPr>
          <w:rFonts w:ascii="Times New Roman" w:hAnsi="Times New Roman" w:cs="Times New Roman"/>
          <w:szCs w:val="24"/>
        </w:rPr>
        <w:t xml:space="preserve">cuatro objetivos: </w:t>
      </w:r>
    </w:p>
    <w:p w14:paraId="2EF037E4" w14:textId="77777777" w:rsidR="00103A3B" w:rsidRPr="00985E20" w:rsidRDefault="00103A3B" w:rsidP="0083465F">
      <w:pPr>
        <w:pStyle w:val="Prrafodelista"/>
        <w:numPr>
          <w:ilvl w:val="0"/>
          <w:numId w:val="14"/>
        </w:numPr>
        <w:tabs>
          <w:tab w:val="left" w:pos="1843"/>
        </w:tabs>
        <w:spacing w:after="0" w:line="360" w:lineRule="auto"/>
        <w:ind w:left="1418" w:right="49" w:firstLine="0"/>
        <w:rPr>
          <w:rFonts w:ascii="Times New Roman" w:hAnsi="Times New Roman" w:cs="Times New Roman"/>
          <w:szCs w:val="24"/>
        </w:rPr>
      </w:pPr>
      <w:r w:rsidRPr="00985E20">
        <w:rPr>
          <w:rFonts w:ascii="Times New Roman" w:hAnsi="Times New Roman" w:cs="Times New Roman"/>
          <w:szCs w:val="24"/>
        </w:rPr>
        <w:t>Promover los derechos consagrados en la Declaración y lo que estos significan en la vida cotidiana de las personas mayores.</w:t>
      </w:r>
    </w:p>
    <w:p w14:paraId="509CE418" w14:textId="77777777" w:rsidR="00103A3B" w:rsidRPr="00985E20" w:rsidRDefault="00103A3B" w:rsidP="0083465F">
      <w:pPr>
        <w:pStyle w:val="Prrafodelista"/>
        <w:numPr>
          <w:ilvl w:val="0"/>
          <w:numId w:val="14"/>
        </w:numPr>
        <w:tabs>
          <w:tab w:val="left" w:pos="1843"/>
        </w:tabs>
        <w:spacing w:after="0" w:line="360" w:lineRule="auto"/>
        <w:ind w:left="1418" w:right="49" w:firstLine="0"/>
        <w:rPr>
          <w:rFonts w:ascii="Times New Roman" w:hAnsi="Times New Roman" w:cs="Times New Roman"/>
          <w:szCs w:val="24"/>
        </w:rPr>
      </w:pPr>
      <w:r w:rsidRPr="00985E20">
        <w:rPr>
          <w:rFonts w:ascii="Times New Roman" w:hAnsi="Times New Roman" w:cs="Times New Roman"/>
          <w:szCs w:val="24"/>
        </w:rPr>
        <w:t>Dar mayor visibilidad a las personas mayores como partes activas de la sociedad comprometidas a mejorar el goce efectivo de los derechos humanos en diversos ámbitos de la vida y no solo de aquellos que los afectan de manera inmediata.</w:t>
      </w:r>
    </w:p>
    <w:p w14:paraId="2DE74463" w14:textId="77777777" w:rsidR="00103A3B" w:rsidRPr="00985E20" w:rsidRDefault="00103A3B" w:rsidP="0083465F">
      <w:pPr>
        <w:pStyle w:val="Prrafodelista"/>
        <w:numPr>
          <w:ilvl w:val="0"/>
          <w:numId w:val="14"/>
        </w:numPr>
        <w:tabs>
          <w:tab w:val="left" w:pos="1843"/>
        </w:tabs>
        <w:spacing w:after="0" w:line="360" w:lineRule="auto"/>
        <w:ind w:left="1418" w:right="49" w:firstLine="0"/>
        <w:rPr>
          <w:rFonts w:ascii="Times New Roman" w:hAnsi="Times New Roman" w:cs="Times New Roman"/>
          <w:szCs w:val="24"/>
        </w:rPr>
      </w:pPr>
      <w:r w:rsidRPr="00985E20">
        <w:rPr>
          <w:rFonts w:ascii="Times New Roman" w:hAnsi="Times New Roman" w:cs="Times New Roman"/>
          <w:szCs w:val="24"/>
        </w:rPr>
        <w:t>Reflexionar sobre el progreso y los desafíos para garantizar el disfrute pleno e igual de los derechos humanos y las libertades fundamentales de las personas de edad.</w:t>
      </w:r>
    </w:p>
    <w:p w14:paraId="6E1F2298" w14:textId="5FF30C8E" w:rsidR="007A0326" w:rsidRPr="00985E20" w:rsidRDefault="00103A3B" w:rsidP="0083465F">
      <w:pPr>
        <w:pStyle w:val="Prrafodelista"/>
        <w:numPr>
          <w:ilvl w:val="0"/>
          <w:numId w:val="14"/>
        </w:numPr>
        <w:tabs>
          <w:tab w:val="left" w:pos="1843"/>
        </w:tabs>
        <w:spacing w:after="0" w:line="360" w:lineRule="auto"/>
        <w:ind w:left="1418" w:right="49" w:firstLine="0"/>
        <w:rPr>
          <w:rFonts w:ascii="Times New Roman" w:hAnsi="Times New Roman" w:cs="Times New Roman"/>
          <w:szCs w:val="24"/>
        </w:rPr>
      </w:pPr>
      <w:r w:rsidRPr="00985E20">
        <w:rPr>
          <w:rFonts w:ascii="Times New Roman" w:hAnsi="Times New Roman" w:cs="Times New Roman"/>
          <w:szCs w:val="24"/>
        </w:rPr>
        <w:t>Involucrar a un público amplio en todo el mundo y movilizar a las personas por los derechos humanos en todas las etapas de la vida.</w:t>
      </w:r>
      <w:r w:rsidRPr="00985E20" w:rsidDel="00103A3B">
        <w:rPr>
          <w:rFonts w:ascii="Times New Roman" w:hAnsi="Times New Roman" w:cs="Times New Roman"/>
          <w:szCs w:val="24"/>
        </w:rPr>
        <w:t xml:space="preserve"> </w:t>
      </w:r>
      <w:r w:rsidR="007A0326" w:rsidRPr="00985E20">
        <w:rPr>
          <w:rFonts w:ascii="Times New Roman" w:hAnsi="Times New Roman" w:cs="Times New Roman"/>
          <w:szCs w:val="24"/>
        </w:rPr>
        <w:t>(</w:t>
      </w:r>
      <w:r w:rsidR="00C03CFC" w:rsidRPr="00985E20">
        <w:rPr>
          <w:rFonts w:ascii="Times New Roman" w:hAnsi="Times New Roman" w:cs="Times New Roman"/>
          <w:szCs w:val="24"/>
        </w:rPr>
        <w:t>Salud de la Junta de Castilla y León</w:t>
      </w:r>
      <w:r w:rsidR="007A0326" w:rsidRPr="00985E20">
        <w:rPr>
          <w:rFonts w:ascii="Times New Roman" w:hAnsi="Times New Roman" w:cs="Times New Roman"/>
          <w:szCs w:val="24"/>
        </w:rPr>
        <w:t>,</w:t>
      </w:r>
      <w:r w:rsidR="00207447" w:rsidRPr="00985E20">
        <w:rPr>
          <w:rFonts w:ascii="Times New Roman" w:hAnsi="Times New Roman" w:cs="Times New Roman"/>
          <w:szCs w:val="24"/>
        </w:rPr>
        <w:t xml:space="preserve"> 1 de octubre de</w:t>
      </w:r>
      <w:r w:rsidR="007A0326" w:rsidRPr="00985E20">
        <w:rPr>
          <w:rFonts w:ascii="Times New Roman" w:hAnsi="Times New Roman" w:cs="Times New Roman"/>
          <w:szCs w:val="24"/>
        </w:rPr>
        <w:t xml:space="preserve"> </w:t>
      </w:r>
      <w:r w:rsidR="00264710" w:rsidRPr="00985E20">
        <w:rPr>
          <w:rFonts w:ascii="Times New Roman" w:hAnsi="Times New Roman" w:cs="Times New Roman"/>
          <w:szCs w:val="24"/>
        </w:rPr>
        <w:t>2018</w:t>
      </w:r>
      <w:r>
        <w:rPr>
          <w:rFonts w:ascii="Times New Roman" w:hAnsi="Times New Roman" w:cs="Times New Roman"/>
          <w:szCs w:val="24"/>
        </w:rPr>
        <w:t xml:space="preserve">, párr. </w:t>
      </w:r>
      <w:r w:rsidR="00A9348F">
        <w:rPr>
          <w:rFonts w:ascii="Times New Roman" w:hAnsi="Times New Roman" w:cs="Times New Roman"/>
          <w:szCs w:val="24"/>
        </w:rPr>
        <w:t>3-6</w:t>
      </w:r>
      <w:r w:rsidR="00264710" w:rsidRPr="00985E20">
        <w:rPr>
          <w:rFonts w:ascii="Times New Roman" w:hAnsi="Times New Roman" w:cs="Times New Roman"/>
          <w:szCs w:val="24"/>
        </w:rPr>
        <w:t>).</w:t>
      </w:r>
      <w:r w:rsidR="008E2C54" w:rsidRPr="00985E20">
        <w:rPr>
          <w:rFonts w:ascii="Times New Roman" w:hAnsi="Times New Roman" w:cs="Times New Roman"/>
          <w:szCs w:val="24"/>
        </w:rPr>
        <w:t xml:space="preserve"> </w:t>
      </w:r>
    </w:p>
    <w:p w14:paraId="657575DB" w14:textId="1821A0FA" w:rsidR="00264710" w:rsidRPr="00E11C5F" w:rsidRDefault="00264710" w:rsidP="00985E20">
      <w:pPr>
        <w:spacing w:after="0" w:line="360" w:lineRule="auto"/>
        <w:ind w:right="49" w:firstLine="698"/>
        <w:rPr>
          <w:rFonts w:ascii="Times New Roman" w:hAnsi="Times New Roman" w:cs="Times New Roman"/>
          <w:sz w:val="20"/>
          <w:szCs w:val="24"/>
        </w:rPr>
      </w:pPr>
      <w:r w:rsidRPr="00F20FCF">
        <w:rPr>
          <w:rFonts w:ascii="Times New Roman" w:hAnsi="Times New Roman" w:cs="Times New Roman"/>
          <w:szCs w:val="24"/>
        </w:rPr>
        <w:t xml:space="preserve">Los mayores defensores de los derechos humanos nacieron en el momento de la adopción de la Declaración en 1948. Entre ellos se encuentran desde personas mayores que abogan por los derechos humanos a nivel local y </w:t>
      </w:r>
      <w:r w:rsidR="00F151ED">
        <w:rPr>
          <w:rFonts w:ascii="Times New Roman" w:hAnsi="Times New Roman" w:cs="Times New Roman"/>
          <w:szCs w:val="24"/>
        </w:rPr>
        <w:t>comunitario</w:t>
      </w:r>
      <w:r w:rsidRPr="00F20FCF">
        <w:rPr>
          <w:rFonts w:ascii="Times New Roman" w:hAnsi="Times New Roman" w:cs="Times New Roman"/>
          <w:szCs w:val="24"/>
        </w:rPr>
        <w:t xml:space="preserve"> hasta personalidades de relieve </w:t>
      </w:r>
      <w:r w:rsidRPr="00F20FCF">
        <w:rPr>
          <w:rFonts w:ascii="Times New Roman" w:hAnsi="Times New Roman" w:cs="Times New Roman"/>
          <w:szCs w:val="24"/>
        </w:rPr>
        <w:lastRenderedPageBreak/>
        <w:t>en el ámbito internacional. Todos piden el mismo respeto y reconocimiento a su dedicación y compromiso para contribuir a un mundo libre del temor y la miseria.</w:t>
      </w:r>
      <w:r>
        <w:rPr>
          <w:rFonts w:ascii="Times New Roman" w:hAnsi="Times New Roman" w:cs="Times New Roman"/>
          <w:szCs w:val="24"/>
        </w:rPr>
        <w:t xml:space="preserve"> </w:t>
      </w:r>
    </w:p>
    <w:p w14:paraId="663743B3" w14:textId="4EB5691A" w:rsidR="00D50E74" w:rsidRPr="00F20FCF" w:rsidRDefault="006F3A23" w:rsidP="00985E20">
      <w:pPr>
        <w:spacing w:after="0" w:line="360" w:lineRule="auto"/>
        <w:ind w:right="49" w:firstLine="698"/>
        <w:rPr>
          <w:rFonts w:ascii="Times New Roman" w:hAnsi="Times New Roman" w:cs="Times New Roman"/>
          <w:szCs w:val="24"/>
        </w:rPr>
      </w:pPr>
      <w:r>
        <w:rPr>
          <w:rFonts w:ascii="Times New Roman" w:hAnsi="Times New Roman" w:cs="Times New Roman"/>
          <w:szCs w:val="24"/>
        </w:rPr>
        <w:t>Tomando como referencia la observación empírica y dos entrevistas realizadas, se percibe que l</w:t>
      </w:r>
      <w:r w:rsidR="00D50E74" w:rsidRPr="00F20FCF">
        <w:rPr>
          <w:rFonts w:ascii="Times New Roman" w:hAnsi="Times New Roman" w:cs="Times New Roman"/>
          <w:szCs w:val="24"/>
        </w:rPr>
        <w:t>as nuevas generaciones de jóvenes y adultos se caracterizan por la falta de valores y una constante irreverencia hacia los ancianos, actitudes que son cada vez más comunes</w:t>
      </w:r>
      <w:r w:rsidR="0023044C">
        <w:rPr>
          <w:rFonts w:ascii="Times New Roman" w:hAnsi="Times New Roman" w:cs="Times New Roman"/>
          <w:szCs w:val="24"/>
        </w:rPr>
        <w:t xml:space="preserve"> de</w:t>
      </w:r>
      <w:r w:rsidR="00D50E74" w:rsidRPr="00F20FCF">
        <w:rPr>
          <w:rFonts w:ascii="Times New Roman" w:hAnsi="Times New Roman" w:cs="Times New Roman"/>
          <w:szCs w:val="24"/>
        </w:rPr>
        <w:t xml:space="preserve"> observar en la sociedad </w:t>
      </w:r>
      <w:r w:rsidR="0002556E">
        <w:rPr>
          <w:rFonts w:ascii="Times New Roman" w:hAnsi="Times New Roman" w:cs="Times New Roman"/>
          <w:szCs w:val="24"/>
        </w:rPr>
        <w:t>actual</w:t>
      </w:r>
      <w:r w:rsidR="000D5AAD">
        <w:rPr>
          <w:rFonts w:ascii="Times New Roman" w:hAnsi="Times New Roman" w:cs="Times New Roman"/>
          <w:szCs w:val="24"/>
        </w:rPr>
        <w:t>. Sin duda</w:t>
      </w:r>
      <w:r w:rsidR="00D50E74" w:rsidRPr="00F20FCF">
        <w:rPr>
          <w:rFonts w:ascii="Times New Roman" w:hAnsi="Times New Roman" w:cs="Times New Roman"/>
          <w:szCs w:val="24"/>
        </w:rPr>
        <w:t xml:space="preserve"> ha cambiado la forma de mirar a los viejos, han quedado atrás aquellos momentos en que los ancianos eran valorados por su sabiduría y se les debía respeto y obediencia</w:t>
      </w:r>
      <w:r w:rsidR="00716268">
        <w:rPr>
          <w:rFonts w:ascii="Times New Roman" w:hAnsi="Times New Roman" w:cs="Times New Roman"/>
          <w:szCs w:val="24"/>
        </w:rPr>
        <w:t>;</w:t>
      </w:r>
      <w:r w:rsidR="00716268" w:rsidRPr="00F20FCF">
        <w:rPr>
          <w:rFonts w:ascii="Times New Roman" w:hAnsi="Times New Roman" w:cs="Times New Roman"/>
          <w:szCs w:val="24"/>
        </w:rPr>
        <w:t xml:space="preserve"> </w:t>
      </w:r>
      <w:r w:rsidR="00D50E74" w:rsidRPr="00F20FCF">
        <w:rPr>
          <w:rFonts w:ascii="Times New Roman" w:hAnsi="Times New Roman" w:cs="Times New Roman"/>
          <w:szCs w:val="24"/>
        </w:rPr>
        <w:t>ahora se les considera un estorbo para la familia, generador</w:t>
      </w:r>
      <w:r w:rsidR="000D5AAD">
        <w:rPr>
          <w:rFonts w:ascii="Times New Roman" w:hAnsi="Times New Roman" w:cs="Times New Roman"/>
          <w:szCs w:val="24"/>
        </w:rPr>
        <w:t>es</w:t>
      </w:r>
      <w:r w:rsidR="00D50E74" w:rsidRPr="00F20FCF">
        <w:rPr>
          <w:rFonts w:ascii="Times New Roman" w:hAnsi="Times New Roman" w:cs="Times New Roman"/>
          <w:szCs w:val="24"/>
        </w:rPr>
        <w:t xml:space="preserve"> de problemas en la cotidianidad de la casa</w:t>
      </w:r>
      <w:r w:rsidR="00647E2A">
        <w:rPr>
          <w:rFonts w:ascii="Times New Roman" w:hAnsi="Times New Roman" w:cs="Times New Roman"/>
          <w:szCs w:val="24"/>
        </w:rPr>
        <w:t>: a</w:t>
      </w:r>
      <w:r w:rsidR="000D5AAD" w:rsidRPr="00F20FCF">
        <w:rPr>
          <w:rFonts w:ascii="Times New Roman" w:hAnsi="Times New Roman" w:cs="Times New Roman"/>
          <w:szCs w:val="24"/>
        </w:rPr>
        <w:t xml:space="preserve">l </w:t>
      </w:r>
      <w:r w:rsidR="00D50E74" w:rsidRPr="00F20FCF">
        <w:rPr>
          <w:rFonts w:ascii="Times New Roman" w:hAnsi="Times New Roman" w:cs="Times New Roman"/>
          <w:szCs w:val="24"/>
        </w:rPr>
        <w:t>ser sujeto</w:t>
      </w:r>
      <w:r w:rsidR="000D5AAD">
        <w:rPr>
          <w:rFonts w:ascii="Times New Roman" w:hAnsi="Times New Roman" w:cs="Times New Roman"/>
          <w:szCs w:val="24"/>
        </w:rPr>
        <w:t>s</w:t>
      </w:r>
      <w:r w:rsidR="00D50E74" w:rsidRPr="00F20FCF">
        <w:rPr>
          <w:rFonts w:ascii="Times New Roman" w:hAnsi="Times New Roman" w:cs="Times New Roman"/>
          <w:szCs w:val="24"/>
        </w:rPr>
        <w:t xml:space="preserve"> de cuidado</w:t>
      </w:r>
      <w:r w:rsidR="000D5AAD">
        <w:rPr>
          <w:rFonts w:ascii="Times New Roman" w:hAnsi="Times New Roman" w:cs="Times New Roman"/>
          <w:szCs w:val="24"/>
        </w:rPr>
        <w:t>,</w:t>
      </w:r>
      <w:r w:rsidR="00D50E74" w:rsidRPr="00F20FCF">
        <w:rPr>
          <w:rFonts w:ascii="Times New Roman" w:hAnsi="Times New Roman" w:cs="Times New Roman"/>
          <w:szCs w:val="24"/>
        </w:rPr>
        <w:t xml:space="preserve"> </w:t>
      </w:r>
      <w:r w:rsidR="0002556E">
        <w:rPr>
          <w:rFonts w:ascii="Times New Roman" w:hAnsi="Times New Roman" w:cs="Times New Roman"/>
          <w:szCs w:val="24"/>
        </w:rPr>
        <w:t>los</w:t>
      </w:r>
      <w:r w:rsidR="0002556E" w:rsidRPr="00F20FCF">
        <w:rPr>
          <w:rFonts w:ascii="Times New Roman" w:hAnsi="Times New Roman" w:cs="Times New Roman"/>
          <w:szCs w:val="24"/>
        </w:rPr>
        <w:t xml:space="preserve"> </w:t>
      </w:r>
      <w:r w:rsidR="00D50E74" w:rsidRPr="00F20FCF">
        <w:rPr>
          <w:rFonts w:ascii="Times New Roman" w:hAnsi="Times New Roman" w:cs="Times New Roman"/>
          <w:szCs w:val="24"/>
        </w:rPr>
        <w:t>muchos gastos</w:t>
      </w:r>
      <w:r w:rsidR="0002556E">
        <w:rPr>
          <w:rFonts w:ascii="Times New Roman" w:hAnsi="Times New Roman" w:cs="Times New Roman"/>
          <w:szCs w:val="24"/>
        </w:rPr>
        <w:t xml:space="preserve"> que implican</w:t>
      </w:r>
      <w:r w:rsidR="00D50E74" w:rsidRPr="00F20FCF">
        <w:rPr>
          <w:rFonts w:ascii="Times New Roman" w:hAnsi="Times New Roman" w:cs="Times New Roman"/>
          <w:szCs w:val="24"/>
        </w:rPr>
        <w:t xml:space="preserve"> debido a sus múltiples enfermedades</w:t>
      </w:r>
      <w:r w:rsidR="00C40A07">
        <w:rPr>
          <w:rFonts w:ascii="Times New Roman" w:hAnsi="Times New Roman" w:cs="Times New Roman"/>
          <w:szCs w:val="24"/>
        </w:rPr>
        <w:t>,</w:t>
      </w:r>
      <w:r w:rsidR="00647E2A">
        <w:rPr>
          <w:rFonts w:ascii="Times New Roman" w:hAnsi="Times New Roman" w:cs="Times New Roman"/>
          <w:szCs w:val="24"/>
        </w:rPr>
        <w:t xml:space="preserve"> rompen</w:t>
      </w:r>
      <w:r w:rsidR="00D50E74" w:rsidRPr="00F20FCF">
        <w:rPr>
          <w:rFonts w:ascii="Times New Roman" w:hAnsi="Times New Roman" w:cs="Times New Roman"/>
          <w:szCs w:val="24"/>
        </w:rPr>
        <w:t xml:space="preserve"> con la estabilidad económica de la familia.</w:t>
      </w:r>
      <w:r w:rsidR="008E2C54">
        <w:rPr>
          <w:rFonts w:ascii="Times New Roman" w:hAnsi="Times New Roman" w:cs="Times New Roman"/>
          <w:szCs w:val="24"/>
        </w:rPr>
        <w:t xml:space="preserve"> </w:t>
      </w:r>
      <w:r w:rsidR="00647E2A">
        <w:rPr>
          <w:rFonts w:ascii="Times New Roman" w:hAnsi="Times New Roman" w:cs="Times New Roman"/>
          <w:szCs w:val="24"/>
        </w:rPr>
        <w:t>Existe</w:t>
      </w:r>
      <w:r w:rsidR="00647E2A" w:rsidRPr="00F20FCF">
        <w:rPr>
          <w:rFonts w:ascii="Times New Roman" w:hAnsi="Times New Roman" w:cs="Times New Roman"/>
          <w:szCs w:val="24"/>
        </w:rPr>
        <w:t xml:space="preserve"> </w:t>
      </w:r>
      <w:r w:rsidR="00D50E74" w:rsidRPr="00F20FCF">
        <w:rPr>
          <w:rFonts w:ascii="Times New Roman" w:hAnsi="Times New Roman" w:cs="Times New Roman"/>
          <w:szCs w:val="24"/>
        </w:rPr>
        <w:t xml:space="preserve">la impresión de que, al llegar </w:t>
      </w:r>
      <w:r w:rsidR="00716268">
        <w:rPr>
          <w:rFonts w:ascii="Times New Roman" w:hAnsi="Times New Roman" w:cs="Times New Roman"/>
          <w:szCs w:val="24"/>
        </w:rPr>
        <w:t>a los</w:t>
      </w:r>
      <w:r w:rsidR="00D50E74" w:rsidRPr="00F20FCF">
        <w:rPr>
          <w:rFonts w:ascii="Times New Roman" w:hAnsi="Times New Roman" w:cs="Times New Roman"/>
          <w:szCs w:val="24"/>
        </w:rPr>
        <w:t xml:space="preserve"> </w:t>
      </w:r>
      <w:r w:rsidR="00647E2A">
        <w:rPr>
          <w:rFonts w:ascii="Times New Roman" w:hAnsi="Times New Roman" w:cs="Times New Roman"/>
          <w:szCs w:val="24"/>
        </w:rPr>
        <w:t>60</w:t>
      </w:r>
      <w:r w:rsidR="00647E2A" w:rsidRPr="00F20FCF">
        <w:rPr>
          <w:rFonts w:ascii="Times New Roman" w:hAnsi="Times New Roman" w:cs="Times New Roman"/>
          <w:szCs w:val="24"/>
        </w:rPr>
        <w:t xml:space="preserve"> </w:t>
      </w:r>
      <w:r w:rsidR="00D50E74" w:rsidRPr="00F20FCF">
        <w:rPr>
          <w:rFonts w:ascii="Times New Roman" w:hAnsi="Times New Roman" w:cs="Times New Roman"/>
          <w:szCs w:val="24"/>
        </w:rPr>
        <w:t>años, se llega a la edad de la invisibilidad</w:t>
      </w:r>
      <w:r w:rsidR="002E68B5">
        <w:rPr>
          <w:rFonts w:ascii="Times New Roman" w:hAnsi="Times New Roman" w:cs="Times New Roman"/>
          <w:szCs w:val="24"/>
        </w:rPr>
        <w:t>,</w:t>
      </w:r>
      <w:r w:rsidR="00D50E74" w:rsidRPr="00F20FCF">
        <w:rPr>
          <w:rFonts w:ascii="Times New Roman" w:hAnsi="Times New Roman" w:cs="Times New Roman"/>
          <w:szCs w:val="24"/>
        </w:rPr>
        <w:t xml:space="preserve"> en donde ya no se vive, solo se espera el momento de la muerte, lo cual es un terrible error, debido a que existe una amplia gama de actividades que se pueden realizar en las etapas de la gerontolescencia, vejez y ancianidad.</w:t>
      </w:r>
      <w:r w:rsidR="00D6166F">
        <w:rPr>
          <w:rFonts w:ascii="Times New Roman" w:hAnsi="Times New Roman" w:cs="Times New Roman"/>
          <w:szCs w:val="24"/>
        </w:rPr>
        <w:t xml:space="preserve"> En la Declaración de Toronto (</w:t>
      </w:r>
      <w:r w:rsidR="00093B70">
        <w:rPr>
          <w:rFonts w:ascii="Times New Roman" w:hAnsi="Times New Roman" w:cs="Times New Roman"/>
          <w:szCs w:val="24"/>
        </w:rPr>
        <w:t xml:space="preserve">OMS, </w:t>
      </w:r>
      <w:r w:rsidR="00D6166F">
        <w:rPr>
          <w:rFonts w:ascii="Times New Roman" w:hAnsi="Times New Roman" w:cs="Times New Roman"/>
          <w:szCs w:val="24"/>
        </w:rPr>
        <w:t xml:space="preserve">2002) se reconoce el maltrato como un problema global, </w:t>
      </w:r>
      <w:r w:rsidR="00093B70">
        <w:rPr>
          <w:rFonts w:ascii="Times New Roman" w:hAnsi="Times New Roman" w:cs="Times New Roman"/>
          <w:szCs w:val="24"/>
        </w:rPr>
        <w:t xml:space="preserve">y se hace </w:t>
      </w:r>
      <w:r w:rsidR="00D6166F">
        <w:rPr>
          <w:rFonts w:ascii="Times New Roman" w:hAnsi="Times New Roman" w:cs="Times New Roman"/>
          <w:szCs w:val="24"/>
        </w:rPr>
        <w:t>un llamado a la acción desde todos los ámbitos: familia, escuela, trabajo, en toda la sociedad.</w:t>
      </w:r>
    </w:p>
    <w:p w14:paraId="712D0E81" w14:textId="5A37A92C" w:rsidR="00264710" w:rsidRDefault="00264710" w:rsidP="00985E20">
      <w:pPr>
        <w:spacing w:after="0" w:line="360" w:lineRule="auto"/>
        <w:ind w:right="49" w:firstLine="698"/>
        <w:rPr>
          <w:rFonts w:ascii="Times New Roman" w:hAnsi="Times New Roman" w:cs="Times New Roman"/>
          <w:szCs w:val="24"/>
        </w:rPr>
      </w:pPr>
      <w:r w:rsidRPr="00F20FCF">
        <w:rPr>
          <w:rFonts w:ascii="Times New Roman" w:hAnsi="Times New Roman" w:cs="Times New Roman"/>
          <w:szCs w:val="24"/>
        </w:rPr>
        <w:t>En México, el Programa Sectorial de Educación 2013</w:t>
      </w:r>
      <w:r w:rsidR="00045899">
        <w:rPr>
          <w:rFonts w:ascii="Times New Roman" w:hAnsi="Times New Roman" w:cs="Times New Roman"/>
          <w:szCs w:val="24"/>
        </w:rPr>
        <w:t>-</w:t>
      </w:r>
      <w:r w:rsidRPr="00F20FCF">
        <w:rPr>
          <w:rFonts w:ascii="Times New Roman" w:hAnsi="Times New Roman" w:cs="Times New Roman"/>
          <w:szCs w:val="24"/>
        </w:rPr>
        <w:t xml:space="preserve">2018 del Gobierno </w:t>
      </w:r>
      <w:r w:rsidR="0083465F">
        <w:rPr>
          <w:rFonts w:ascii="Times New Roman" w:hAnsi="Times New Roman" w:cs="Times New Roman"/>
          <w:szCs w:val="24"/>
        </w:rPr>
        <w:t>F</w:t>
      </w:r>
      <w:r w:rsidR="00045899" w:rsidRPr="00F20FCF">
        <w:rPr>
          <w:rFonts w:ascii="Times New Roman" w:hAnsi="Times New Roman" w:cs="Times New Roman"/>
          <w:szCs w:val="24"/>
        </w:rPr>
        <w:t>ederal</w:t>
      </w:r>
      <w:r w:rsidR="00C2320F">
        <w:rPr>
          <w:rFonts w:ascii="Times New Roman" w:hAnsi="Times New Roman" w:cs="Times New Roman"/>
          <w:szCs w:val="24"/>
        </w:rPr>
        <w:t xml:space="preserve"> (Secretaría de Educación Pública [SEP], 2013)</w:t>
      </w:r>
      <w:r w:rsidR="00C2320F" w:rsidRPr="00F20FCF">
        <w:rPr>
          <w:rFonts w:ascii="Times New Roman" w:hAnsi="Times New Roman" w:cs="Times New Roman"/>
          <w:szCs w:val="24"/>
        </w:rPr>
        <w:t xml:space="preserve"> </w:t>
      </w:r>
      <w:r w:rsidRPr="00F20FCF">
        <w:rPr>
          <w:rFonts w:ascii="Times New Roman" w:hAnsi="Times New Roman" w:cs="Times New Roman"/>
          <w:szCs w:val="24"/>
        </w:rPr>
        <w:t xml:space="preserve">consideró la importancia de la educación </w:t>
      </w:r>
      <w:r w:rsidR="00D27247">
        <w:rPr>
          <w:rFonts w:ascii="Times New Roman" w:hAnsi="Times New Roman" w:cs="Times New Roman"/>
          <w:szCs w:val="24"/>
        </w:rPr>
        <w:t>de</w:t>
      </w:r>
      <w:r w:rsidR="00D27247" w:rsidRPr="00F20FCF">
        <w:rPr>
          <w:rFonts w:ascii="Times New Roman" w:hAnsi="Times New Roman" w:cs="Times New Roman"/>
          <w:szCs w:val="24"/>
        </w:rPr>
        <w:t xml:space="preserve"> </w:t>
      </w:r>
      <w:r w:rsidRPr="00F20FCF">
        <w:rPr>
          <w:rFonts w:ascii="Times New Roman" w:hAnsi="Times New Roman" w:cs="Times New Roman"/>
          <w:szCs w:val="24"/>
        </w:rPr>
        <w:t>los adultos mayores</w:t>
      </w:r>
      <w:r w:rsidR="00C2320F">
        <w:rPr>
          <w:rFonts w:ascii="Times New Roman" w:hAnsi="Times New Roman" w:cs="Times New Roman"/>
          <w:szCs w:val="24"/>
        </w:rPr>
        <w:t>.</w:t>
      </w:r>
      <w:r w:rsidR="00C2320F" w:rsidRPr="00F20FCF">
        <w:rPr>
          <w:rFonts w:ascii="Times New Roman" w:hAnsi="Times New Roman" w:cs="Times New Roman"/>
          <w:szCs w:val="24"/>
        </w:rPr>
        <w:t xml:space="preserve"> </w:t>
      </w:r>
      <w:r w:rsidR="00C2320F">
        <w:rPr>
          <w:rFonts w:ascii="Times New Roman" w:hAnsi="Times New Roman" w:cs="Times New Roman"/>
          <w:szCs w:val="24"/>
        </w:rPr>
        <w:t>A</w:t>
      </w:r>
      <w:r w:rsidR="00C2320F" w:rsidRPr="00F20FCF">
        <w:rPr>
          <w:rFonts w:ascii="Times New Roman" w:hAnsi="Times New Roman" w:cs="Times New Roman"/>
          <w:szCs w:val="24"/>
        </w:rPr>
        <w:t xml:space="preserve">sí </w:t>
      </w:r>
      <w:r w:rsidR="00C2320F">
        <w:rPr>
          <w:rFonts w:ascii="Times New Roman" w:hAnsi="Times New Roman" w:cs="Times New Roman"/>
          <w:szCs w:val="24"/>
        </w:rPr>
        <w:t>quedó</w:t>
      </w:r>
      <w:r w:rsidRPr="00F20FCF">
        <w:rPr>
          <w:rFonts w:ascii="Times New Roman" w:hAnsi="Times New Roman" w:cs="Times New Roman"/>
          <w:szCs w:val="24"/>
        </w:rPr>
        <w:t xml:space="preserve"> plasmado en la Estrategia 3. Igualdad de Oportunidades y no Discriminación contra las Mujeres: “15. Promover </w:t>
      </w:r>
      <w:r>
        <w:rPr>
          <w:rFonts w:ascii="Times New Roman" w:hAnsi="Times New Roman" w:cs="Times New Roman"/>
          <w:szCs w:val="24"/>
        </w:rPr>
        <w:t>los programas dirigidos a adulto</w:t>
      </w:r>
      <w:r w:rsidRPr="00F20FCF">
        <w:rPr>
          <w:rFonts w:ascii="Times New Roman" w:hAnsi="Times New Roman" w:cs="Times New Roman"/>
          <w:szCs w:val="24"/>
        </w:rPr>
        <w:t>s mayores para concluir grados escolares de la educación formal” (</w:t>
      </w:r>
      <w:r w:rsidR="008E2C54">
        <w:rPr>
          <w:rFonts w:ascii="Times New Roman" w:hAnsi="Times New Roman" w:cs="Times New Roman"/>
          <w:szCs w:val="24"/>
        </w:rPr>
        <w:t>p.</w:t>
      </w:r>
      <w:r w:rsidRPr="00F20FCF">
        <w:rPr>
          <w:rFonts w:ascii="Times New Roman" w:hAnsi="Times New Roman" w:cs="Times New Roman"/>
          <w:szCs w:val="24"/>
        </w:rPr>
        <w:t xml:space="preserve"> 59)</w:t>
      </w:r>
      <w:r w:rsidR="00953BA2">
        <w:rPr>
          <w:rFonts w:ascii="Times New Roman" w:hAnsi="Times New Roman" w:cs="Times New Roman"/>
          <w:szCs w:val="24"/>
        </w:rPr>
        <w:t>.</w:t>
      </w:r>
      <w:r w:rsidRPr="00F20FCF">
        <w:rPr>
          <w:rFonts w:ascii="Times New Roman" w:hAnsi="Times New Roman" w:cs="Times New Roman"/>
          <w:szCs w:val="24"/>
        </w:rPr>
        <w:t xml:space="preserve"> </w:t>
      </w:r>
      <w:r w:rsidR="00953BA2">
        <w:rPr>
          <w:rFonts w:ascii="Times New Roman" w:hAnsi="Times New Roman" w:cs="Times New Roman"/>
          <w:szCs w:val="24"/>
        </w:rPr>
        <w:t>E</w:t>
      </w:r>
      <w:r w:rsidR="00953BA2" w:rsidRPr="00F20FCF">
        <w:rPr>
          <w:rFonts w:ascii="Times New Roman" w:hAnsi="Times New Roman" w:cs="Times New Roman"/>
          <w:szCs w:val="24"/>
        </w:rPr>
        <w:t xml:space="preserve">s </w:t>
      </w:r>
      <w:r w:rsidRPr="00F20FCF">
        <w:rPr>
          <w:rFonts w:ascii="Times New Roman" w:hAnsi="Times New Roman" w:cs="Times New Roman"/>
          <w:szCs w:val="24"/>
        </w:rPr>
        <w:t>evidente</w:t>
      </w:r>
      <w:r w:rsidR="00D27247">
        <w:rPr>
          <w:rFonts w:ascii="Times New Roman" w:hAnsi="Times New Roman" w:cs="Times New Roman"/>
          <w:szCs w:val="24"/>
        </w:rPr>
        <w:t>, pues,</w:t>
      </w:r>
      <w:r w:rsidRPr="00F20FCF">
        <w:rPr>
          <w:rFonts w:ascii="Times New Roman" w:hAnsi="Times New Roman" w:cs="Times New Roman"/>
          <w:szCs w:val="24"/>
        </w:rPr>
        <w:t xml:space="preserve"> </w:t>
      </w:r>
      <w:r w:rsidR="00D27247">
        <w:rPr>
          <w:rFonts w:ascii="Times New Roman" w:hAnsi="Times New Roman" w:cs="Times New Roman"/>
          <w:szCs w:val="24"/>
        </w:rPr>
        <w:t>la consideración de este sector poblacional</w:t>
      </w:r>
      <w:r w:rsidRPr="00F20FCF">
        <w:rPr>
          <w:rFonts w:ascii="Times New Roman" w:hAnsi="Times New Roman" w:cs="Times New Roman"/>
          <w:szCs w:val="24"/>
        </w:rPr>
        <w:t xml:space="preserve">. </w:t>
      </w:r>
      <w:r>
        <w:rPr>
          <w:rFonts w:ascii="Times New Roman" w:hAnsi="Times New Roman" w:cs="Times New Roman"/>
          <w:szCs w:val="24"/>
        </w:rPr>
        <w:t>E</w:t>
      </w:r>
      <w:r w:rsidRPr="00F20FCF">
        <w:rPr>
          <w:rFonts w:ascii="Times New Roman" w:hAnsi="Times New Roman" w:cs="Times New Roman"/>
          <w:szCs w:val="24"/>
        </w:rPr>
        <w:t>n el Plan Nacional de Desarrollo 2019</w:t>
      </w:r>
      <w:r w:rsidR="00953BA2">
        <w:rPr>
          <w:rFonts w:ascii="Times New Roman" w:hAnsi="Times New Roman" w:cs="Times New Roman"/>
          <w:szCs w:val="24"/>
        </w:rPr>
        <w:t>-</w:t>
      </w:r>
      <w:r w:rsidRPr="00F20FCF">
        <w:rPr>
          <w:rFonts w:ascii="Times New Roman" w:hAnsi="Times New Roman" w:cs="Times New Roman"/>
          <w:szCs w:val="24"/>
        </w:rPr>
        <w:t xml:space="preserve">2024 </w:t>
      </w:r>
      <w:r w:rsidR="00983B1F">
        <w:rPr>
          <w:rFonts w:ascii="Times New Roman" w:hAnsi="Times New Roman" w:cs="Times New Roman"/>
          <w:szCs w:val="24"/>
        </w:rPr>
        <w:t>(</w:t>
      </w:r>
      <w:r w:rsidRPr="00F20FCF">
        <w:rPr>
          <w:rFonts w:ascii="Times New Roman" w:hAnsi="Times New Roman" w:cs="Times New Roman"/>
          <w:szCs w:val="24"/>
        </w:rPr>
        <w:t>Presidencia de la República</w:t>
      </w:r>
      <w:r w:rsidR="00983B1F">
        <w:rPr>
          <w:rFonts w:ascii="Times New Roman" w:hAnsi="Times New Roman" w:cs="Times New Roman"/>
          <w:szCs w:val="24"/>
        </w:rPr>
        <w:t>,</w:t>
      </w:r>
      <w:r w:rsidR="00F561CF">
        <w:rPr>
          <w:rFonts w:ascii="Times New Roman" w:hAnsi="Times New Roman" w:cs="Times New Roman"/>
          <w:szCs w:val="24"/>
        </w:rPr>
        <w:t xml:space="preserve"> 2019)</w:t>
      </w:r>
      <w:r w:rsidRPr="00F20FCF">
        <w:rPr>
          <w:rFonts w:ascii="Times New Roman" w:hAnsi="Times New Roman" w:cs="Times New Roman"/>
          <w:szCs w:val="24"/>
        </w:rPr>
        <w:t>,</w:t>
      </w:r>
      <w:r w:rsidR="00953BA2">
        <w:rPr>
          <w:rFonts w:ascii="Times New Roman" w:hAnsi="Times New Roman" w:cs="Times New Roman"/>
          <w:szCs w:val="24"/>
        </w:rPr>
        <w:t xml:space="preserve"> </w:t>
      </w:r>
      <w:r w:rsidR="00983B1F">
        <w:rPr>
          <w:rFonts w:ascii="Times New Roman" w:hAnsi="Times New Roman" w:cs="Times New Roman"/>
          <w:szCs w:val="24"/>
        </w:rPr>
        <w:t xml:space="preserve">específicamente </w:t>
      </w:r>
      <w:r w:rsidR="00953BA2">
        <w:rPr>
          <w:rFonts w:ascii="Times New Roman" w:hAnsi="Times New Roman" w:cs="Times New Roman"/>
          <w:szCs w:val="24"/>
        </w:rPr>
        <w:t>en el</w:t>
      </w:r>
      <w:r w:rsidRPr="00F20FCF">
        <w:rPr>
          <w:rFonts w:ascii="Times New Roman" w:hAnsi="Times New Roman" w:cs="Times New Roman"/>
          <w:szCs w:val="24"/>
        </w:rPr>
        <w:t xml:space="preserve"> apartado Estrategia Nacional de Seguridad Pública, </w:t>
      </w:r>
      <w:r w:rsidR="00E37796">
        <w:rPr>
          <w:rFonts w:ascii="Times New Roman" w:hAnsi="Times New Roman" w:cs="Times New Roman"/>
          <w:szCs w:val="24"/>
        </w:rPr>
        <w:t xml:space="preserve">en </w:t>
      </w:r>
      <w:r w:rsidRPr="00F20FCF">
        <w:rPr>
          <w:rFonts w:ascii="Times New Roman" w:hAnsi="Times New Roman" w:cs="Times New Roman"/>
          <w:szCs w:val="24"/>
        </w:rPr>
        <w:t xml:space="preserve">el objetivo </w:t>
      </w:r>
      <w:r w:rsidR="003838BC">
        <w:rPr>
          <w:rFonts w:ascii="Times New Roman" w:hAnsi="Times New Roman" w:cs="Times New Roman"/>
          <w:szCs w:val="24"/>
        </w:rPr>
        <w:t>2.</w:t>
      </w:r>
      <w:r w:rsidR="00953BA2" w:rsidRPr="00F20FCF">
        <w:rPr>
          <w:rFonts w:ascii="Times New Roman" w:hAnsi="Times New Roman" w:cs="Times New Roman"/>
          <w:szCs w:val="24"/>
        </w:rPr>
        <w:t xml:space="preserve"> </w:t>
      </w:r>
      <w:r w:rsidRPr="00F20FCF">
        <w:rPr>
          <w:rFonts w:ascii="Times New Roman" w:hAnsi="Times New Roman" w:cs="Times New Roman"/>
          <w:szCs w:val="24"/>
        </w:rPr>
        <w:t>Garantizar empleo, educación, salud y bienestar, se hace mención del compromiso para promover la equidad educativa en México</w:t>
      </w:r>
      <w:r w:rsidR="00B771A5">
        <w:rPr>
          <w:rFonts w:ascii="Times New Roman" w:hAnsi="Times New Roman" w:cs="Times New Roman"/>
          <w:szCs w:val="24"/>
        </w:rPr>
        <w:t xml:space="preserve"> (p. 19)</w:t>
      </w:r>
      <w:r>
        <w:rPr>
          <w:rFonts w:ascii="Times New Roman" w:hAnsi="Times New Roman" w:cs="Times New Roman"/>
          <w:szCs w:val="24"/>
        </w:rPr>
        <w:t>.</w:t>
      </w:r>
    </w:p>
    <w:p w14:paraId="51B838A7" w14:textId="5A17D7AD" w:rsidR="00264710" w:rsidRPr="00F20FCF" w:rsidRDefault="00264710" w:rsidP="00985E20">
      <w:pPr>
        <w:spacing w:after="0" w:line="360" w:lineRule="auto"/>
        <w:ind w:right="49" w:firstLine="698"/>
        <w:rPr>
          <w:rFonts w:ascii="Times New Roman" w:hAnsi="Times New Roman" w:cs="Times New Roman"/>
          <w:szCs w:val="24"/>
        </w:rPr>
      </w:pPr>
      <w:r>
        <w:rPr>
          <w:rFonts w:ascii="Times New Roman" w:hAnsi="Times New Roman" w:cs="Times New Roman"/>
          <w:szCs w:val="24"/>
        </w:rPr>
        <w:t xml:space="preserve">Como parte de la </w:t>
      </w:r>
      <w:r w:rsidRPr="00F20FCF">
        <w:rPr>
          <w:rFonts w:ascii="Times New Roman" w:hAnsi="Times New Roman" w:cs="Times New Roman"/>
          <w:szCs w:val="24"/>
        </w:rPr>
        <w:t>observaci</w:t>
      </w:r>
      <w:r>
        <w:rPr>
          <w:rFonts w:ascii="Times New Roman" w:hAnsi="Times New Roman" w:cs="Times New Roman"/>
          <w:szCs w:val="24"/>
        </w:rPr>
        <w:t xml:space="preserve">ón empírica, </w:t>
      </w:r>
      <w:r w:rsidRPr="00F20FCF">
        <w:rPr>
          <w:rFonts w:ascii="Times New Roman" w:hAnsi="Times New Roman" w:cs="Times New Roman"/>
          <w:szCs w:val="24"/>
        </w:rPr>
        <w:t xml:space="preserve">existen personas mayores de </w:t>
      </w:r>
      <w:r w:rsidR="00E37796">
        <w:rPr>
          <w:rFonts w:ascii="Times New Roman" w:hAnsi="Times New Roman" w:cs="Times New Roman"/>
          <w:szCs w:val="24"/>
        </w:rPr>
        <w:t xml:space="preserve">45 </w:t>
      </w:r>
      <w:r w:rsidRPr="00F20FCF">
        <w:rPr>
          <w:rFonts w:ascii="Times New Roman" w:hAnsi="Times New Roman" w:cs="Times New Roman"/>
          <w:szCs w:val="24"/>
        </w:rPr>
        <w:t xml:space="preserve">años que tienen deseo de iniciar o concluir su licenciatura, </w:t>
      </w:r>
      <w:r w:rsidR="00E37796">
        <w:rPr>
          <w:rFonts w:ascii="Times New Roman" w:hAnsi="Times New Roman" w:cs="Times New Roman"/>
          <w:szCs w:val="24"/>
        </w:rPr>
        <w:t>la cual</w:t>
      </w:r>
      <w:r w:rsidR="00E37796" w:rsidRPr="00F20FCF">
        <w:rPr>
          <w:rFonts w:ascii="Times New Roman" w:hAnsi="Times New Roman" w:cs="Times New Roman"/>
          <w:szCs w:val="24"/>
        </w:rPr>
        <w:t xml:space="preserve"> </w:t>
      </w:r>
      <w:r w:rsidRPr="00F20FCF">
        <w:rPr>
          <w:rFonts w:ascii="Times New Roman" w:hAnsi="Times New Roman" w:cs="Times New Roman"/>
          <w:szCs w:val="24"/>
        </w:rPr>
        <w:t>dejaron suspendida cuando formaron su familia, llegaron sus hijos o por falta de recurso financiero</w:t>
      </w:r>
      <w:r w:rsidR="00E37796">
        <w:rPr>
          <w:rFonts w:ascii="Times New Roman" w:hAnsi="Times New Roman" w:cs="Times New Roman"/>
          <w:szCs w:val="24"/>
        </w:rPr>
        <w:t>.</w:t>
      </w:r>
      <w:r w:rsidR="00E37796" w:rsidRPr="00F20FCF">
        <w:rPr>
          <w:rFonts w:ascii="Times New Roman" w:hAnsi="Times New Roman" w:cs="Times New Roman"/>
          <w:szCs w:val="24"/>
        </w:rPr>
        <w:t xml:space="preserve"> </w:t>
      </w:r>
      <w:r w:rsidR="00E37796">
        <w:rPr>
          <w:rFonts w:ascii="Times New Roman" w:hAnsi="Times New Roman" w:cs="Times New Roman"/>
          <w:szCs w:val="24"/>
        </w:rPr>
        <w:t>C</w:t>
      </w:r>
      <w:r w:rsidR="00E37796" w:rsidRPr="00F20FCF">
        <w:rPr>
          <w:rFonts w:ascii="Times New Roman" w:hAnsi="Times New Roman" w:cs="Times New Roman"/>
          <w:szCs w:val="24"/>
        </w:rPr>
        <w:t xml:space="preserve">uando </w:t>
      </w:r>
      <w:r w:rsidRPr="00F20FCF">
        <w:rPr>
          <w:rFonts w:ascii="Times New Roman" w:hAnsi="Times New Roman" w:cs="Times New Roman"/>
          <w:szCs w:val="24"/>
        </w:rPr>
        <w:t>se arman de valor y lo externan a la familia,</w:t>
      </w:r>
      <w:r w:rsidR="00E37796">
        <w:rPr>
          <w:rFonts w:ascii="Times New Roman" w:hAnsi="Times New Roman" w:cs="Times New Roman"/>
          <w:szCs w:val="24"/>
        </w:rPr>
        <w:t xml:space="preserve"> sin embargo,</w:t>
      </w:r>
      <w:r w:rsidRPr="00F20FCF">
        <w:rPr>
          <w:rFonts w:ascii="Times New Roman" w:hAnsi="Times New Roman" w:cs="Times New Roman"/>
          <w:szCs w:val="24"/>
        </w:rPr>
        <w:t xml:space="preserve"> reciben desmotivación y comentarios negativos</w:t>
      </w:r>
      <w:r w:rsidR="00E37796">
        <w:rPr>
          <w:rFonts w:ascii="Times New Roman" w:hAnsi="Times New Roman" w:cs="Times New Roman"/>
          <w:szCs w:val="24"/>
        </w:rPr>
        <w:t>; son cuestionados por</w:t>
      </w:r>
      <w:r w:rsidRPr="00F20FCF">
        <w:rPr>
          <w:rFonts w:ascii="Times New Roman" w:hAnsi="Times New Roman" w:cs="Times New Roman"/>
          <w:szCs w:val="24"/>
        </w:rPr>
        <w:t xml:space="preserve"> la utilidad de gastar tiempo, dinero y esfuerzo</w:t>
      </w:r>
      <w:r w:rsidR="00BE3096">
        <w:rPr>
          <w:rFonts w:ascii="Times New Roman" w:hAnsi="Times New Roman" w:cs="Times New Roman"/>
          <w:szCs w:val="24"/>
        </w:rPr>
        <w:t>.</w:t>
      </w:r>
      <w:r w:rsidRPr="00F20FCF">
        <w:rPr>
          <w:rFonts w:ascii="Times New Roman" w:hAnsi="Times New Roman" w:cs="Times New Roman"/>
          <w:szCs w:val="24"/>
        </w:rPr>
        <w:t xml:space="preserve"> “¿Para qué? Si ya estas grande”</w:t>
      </w:r>
      <w:r w:rsidR="00BE3096">
        <w:rPr>
          <w:rFonts w:ascii="Times New Roman" w:hAnsi="Times New Roman" w:cs="Times New Roman"/>
          <w:szCs w:val="24"/>
        </w:rPr>
        <w:t>, es una de las expresiones que suelen surgir</w:t>
      </w:r>
      <w:r w:rsidR="00E37796">
        <w:rPr>
          <w:rFonts w:ascii="Times New Roman" w:hAnsi="Times New Roman" w:cs="Times New Roman"/>
          <w:szCs w:val="24"/>
        </w:rPr>
        <w:t>.</w:t>
      </w:r>
      <w:r w:rsidRPr="00F20FCF">
        <w:rPr>
          <w:rFonts w:ascii="Times New Roman" w:hAnsi="Times New Roman" w:cs="Times New Roman"/>
          <w:szCs w:val="24"/>
        </w:rPr>
        <w:t xml:space="preserve"> Cuando estas personas logran vencer la presión familiar y realizan el proceso de ingreso a una institución de </w:t>
      </w:r>
      <w:r w:rsidRPr="00F20FCF">
        <w:rPr>
          <w:rFonts w:ascii="Times New Roman" w:hAnsi="Times New Roman" w:cs="Times New Roman"/>
          <w:szCs w:val="24"/>
        </w:rPr>
        <w:lastRenderedPageBreak/>
        <w:t>educación superior,</w:t>
      </w:r>
      <w:r w:rsidR="002E0E1D">
        <w:rPr>
          <w:rFonts w:ascii="Times New Roman" w:hAnsi="Times New Roman" w:cs="Times New Roman"/>
          <w:szCs w:val="24"/>
        </w:rPr>
        <w:t xml:space="preserve"> los obstáculos no terminan,</w:t>
      </w:r>
      <w:r w:rsidRPr="00F20FCF">
        <w:rPr>
          <w:rFonts w:ascii="Times New Roman" w:hAnsi="Times New Roman" w:cs="Times New Roman"/>
          <w:szCs w:val="24"/>
        </w:rPr>
        <w:t xml:space="preserve"> </w:t>
      </w:r>
      <w:r w:rsidR="008E62C1">
        <w:rPr>
          <w:rFonts w:ascii="Times New Roman" w:hAnsi="Times New Roman" w:cs="Times New Roman"/>
          <w:szCs w:val="24"/>
        </w:rPr>
        <w:t xml:space="preserve">ya que </w:t>
      </w:r>
      <w:r w:rsidRPr="00F20FCF">
        <w:rPr>
          <w:rFonts w:ascii="Times New Roman" w:hAnsi="Times New Roman" w:cs="Times New Roman"/>
          <w:szCs w:val="24"/>
        </w:rPr>
        <w:t>se enfrentan a un encuentro intergeneracional en el salón de clases</w:t>
      </w:r>
      <w:r w:rsidR="006836A2">
        <w:rPr>
          <w:rFonts w:ascii="Times New Roman" w:hAnsi="Times New Roman" w:cs="Times New Roman"/>
          <w:szCs w:val="24"/>
        </w:rPr>
        <w:t xml:space="preserve">: </w:t>
      </w:r>
      <w:r w:rsidRPr="00F20FCF">
        <w:rPr>
          <w:rFonts w:ascii="Times New Roman" w:hAnsi="Times New Roman" w:cs="Times New Roman"/>
          <w:szCs w:val="24"/>
        </w:rPr>
        <w:t xml:space="preserve">la convivencia con los jóvenes, deben padecer el rechazo y las burlas por no saber bien el manejo de la tecnología e informática, la memoria </w:t>
      </w:r>
      <w:r w:rsidR="006836A2">
        <w:rPr>
          <w:rFonts w:ascii="Times New Roman" w:hAnsi="Times New Roman" w:cs="Times New Roman"/>
          <w:szCs w:val="24"/>
        </w:rPr>
        <w:t>comienza</w:t>
      </w:r>
      <w:r w:rsidR="006836A2" w:rsidRPr="00F20FCF">
        <w:rPr>
          <w:rFonts w:ascii="Times New Roman" w:hAnsi="Times New Roman" w:cs="Times New Roman"/>
          <w:szCs w:val="24"/>
        </w:rPr>
        <w:t xml:space="preserve"> </w:t>
      </w:r>
      <w:r w:rsidRPr="00F20FCF">
        <w:rPr>
          <w:rFonts w:ascii="Times New Roman" w:hAnsi="Times New Roman" w:cs="Times New Roman"/>
          <w:szCs w:val="24"/>
        </w:rPr>
        <w:t xml:space="preserve">a fallar. </w:t>
      </w:r>
    </w:p>
    <w:p w14:paraId="23623BBB" w14:textId="0EE2DE2D" w:rsidR="00264710" w:rsidRPr="00F20FCF" w:rsidRDefault="00F93D73" w:rsidP="00985E20">
      <w:pPr>
        <w:spacing w:after="0" w:line="360" w:lineRule="auto"/>
        <w:ind w:right="49" w:firstLine="698"/>
        <w:rPr>
          <w:rFonts w:ascii="Times New Roman" w:hAnsi="Times New Roman" w:cs="Times New Roman"/>
          <w:szCs w:val="24"/>
        </w:rPr>
      </w:pPr>
      <w:r>
        <w:rPr>
          <w:rFonts w:ascii="Times New Roman" w:hAnsi="Times New Roman" w:cs="Times New Roman"/>
          <w:szCs w:val="24"/>
        </w:rPr>
        <w:t>El 20 de septiembre de 2018, en el módulo gerontológico de la Universidad Autónoma de Campeche, s</w:t>
      </w:r>
      <w:r w:rsidR="00264710" w:rsidRPr="00F20FCF">
        <w:rPr>
          <w:rFonts w:ascii="Times New Roman" w:hAnsi="Times New Roman" w:cs="Times New Roman"/>
          <w:szCs w:val="24"/>
        </w:rPr>
        <w:t xml:space="preserve">e entrevistó a </w:t>
      </w:r>
      <w:r>
        <w:rPr>
          <w:rFonts w:ascii="Times New Roman" w:hAnsi="Times New Roman" w:cs="Times New Roman"/>
          <w:szCs w:val="24"/>
        </w:rPr>
        <w:t xml:space="preserve">dos personas del sexo </w:t>
      </w:r>
      <w:r w:rsidR="006836A2">
        <w:rPr>
          <w:rFonts w:ascii="Times New Roman" w:hAnsi="Times New Roman" w:cs="Times New Roman"/>
          <w:szCs w:val="24"/>
        </w:rPr>
        <w:t>femenino</w:t>
      </w:r>
      <w:r w:rsidR="00264710" w:rsidRPr="00F20FCF">
        <w:rPr>
          <w:rFonts w:ascii="Times New Roman" w:hAnsi="Times New Roman" w:cs="Times New Roman"/>
          <w:szCs w:val="24"/>
        </w:rPr>
        <w:t xml:space="preserve"> que concluy</w:t>
      </w:r>
      <w:r>
        <w:rPr>
          <w:rFonts w:ascii="Times New Roman" w:hAnsi="Times New Roman" w:cs="Times New Roman"/>
          <w:szCs w:val="24"/>
        </w:rPr>
        <w:t>eron</w:t>
      </w:r>
      <w:r w:rsidR="00264710" w:rsidRPr="00F20FCF">
        <w:rPr>
          <w:rFonts w:ascii="Times New Roman" w:hAnsi="Times New Roman" w:cs="Times New Roman"/>
          <w:szCs w:val="24"/>
        </w:rPr>
        <w:t xml:space="preserve"> sus estudios de licenciatura en </w:t>
      </w:r>
      <w:r w:rsidR="006836A2">
        <w:rPr>
          <w:rFonts w:ascii="Times New Roman" w:hAnsi="Times New Roman" w:cs="Times New Roman"/>
          <w:szCs w:val="24"/>
        </w:rPr>
        <w:t>P</w:t>
      </w:r>
      <w:r w:rsidR="006836A2" w:rsidRPr="00F20FCF">
        <w:rPr>
          <w:rFonts w:ascii="Times New Roman" w:hAnsi="Times New Roman" w:cs="Times New Roman"/>
          <w:szCs w:val="24"/>
        </w:rPr>
        <w:t xml:space="preserve">sicología </w:t>
      </w:r>
      <w:r w:rsidR="00264710" w:rsidRPr="00F20FCF">
        <w:rPr>
          <w:rFonts w:ascii="Times New Roman" w:hAnsi="Times New Roman" w:cs="Times New Roman"/>
          <w:szCs w:val="24"/>
        </w:rPr>
        <w:t>en una escuela privada</w:t>
      </w:r>
      <w:r>
        <w:rPr>
          <w:rFonts w:ascii="Times New Roman" w:hAnsi="Times New Roman" w:cs="Times New Roman"/>
          <w:szCs w:val="24"/>
        </w:rPr>
        <w:t xml:space="preserve"> de tipo religioso</w:t>
      </w:r>
      <w:r w:rsidR="006836A2">
        <w:rPr>
          <w:rFonts w:ascii="Times New Roman" w:hAnsi="Times New Roman" w:cs="Times New Roman"/>
          <w:szCs w:val="24"/>
        </w:rPr>
        <w:t>. Durante la entrevista expresaron</w:t>
      </w:r>
      <w:r w:rsidR="006836A2" w:rsidRPr="00F20FCF">
        <w:rPr>
          <w:rFonts w:ascii="Times New Roman" w:hAnsi="Times New Roman" w:cs="Times New Roman"/>
          <w:szCs w:val="24"/>
        </w:rPr>
        <w:t xml:space="preserve"> </w:t>
      </w:r>
      <w:r w:rsidR="00264710" w:rsidRPr="00F20FCF">
        <w:rPr>
          <w:rFonts w:ascii="Times New Roman" w:hAnsi="Times New Roman" w:cs="Times New Roman"/>
          <w:szCs w:val="24"/>
        </w:rPr>
        <w:t>que fue</w:t>
      </w:r>
      <w:r>
        <w:rPr>
          <w:rFonts w:ascii="Times New Roman" w:hAnsi="Times New Roman" w:cs="Times New Roman"/>
          <w:szCs w:val="24"/>
        </w:rPr>
        <w:t>ron</w:t>
      </w:r>
      <w:r w:rsidR="00264710" w:rsidRPr="00F20FCF">
        <w:rPr>
          <w:rFonts w:ascii="Times New Roman" w:hAnsi="Times New Roman" w:cs="Times New Roman"/>
          <w:szCs w:val="24"/>
        </w:rPr>
        <w:t xml:space="preserve"> víctima</w:t>
      </w:r>
      <w:r w:rsidR="006836A2">
        <w:rPr>
          <w:rFonts w:ascii="Times New Roman" w:hAnsi="Times New Roman" w:cs="Times New Roman"/>
          <w:szCs w:val="24"/>
        </w:rPr>
        <w:t>s</w:t>
      </w:r>
      <w:r w:rsidR="00264710" w:rsidRPr="00F20FCF">
        <w:rPr>
          <w:rFonts w:ascii="Times New Roman" w:hAnsi="Times New Roman" w:cs="Times New Roman"/>
          <w:szCs w:val="24"/>
        </w:rPr>
        <w:t xml:space="preserve"> de </w:t>
      </w:r>
      <w:r w:rsidR="00264710" w:rsidRPr="00985E20">
        <w:rPr>
          <w:rFonts w:ascii="Times New Roman" w:hAnsi="Times New Roman" w:cs="Times New Roman"/>
          <w:i/>
          <w:iCs/>
          <w:szCs w:val="24"/>
        </w:rPr>
        <w:t>bullying</w:t>
      </w:r>
      <w:r w:rsidR="00264710" w:rsidRPr="00F20FCF">
        <w:rPr>
          <w:rFonts w:ascii="Times New Roman" w:hAnsi="Times New Roman" w:cs="Times New Roman"/>
          <w:szCs w:val="24"/>
        </w:rPr>
        <w:t xml:space="preserve"> en su grupo</w:t>
      </w:r>
      <w:r w:rsidR="008764CA">
        <w:rPr>
          <w:rFonts w:ascii="Times New Roman" w:hAnsi="Times New Roman" w:cs="Times New Roman"/>
          <w:szCs w:val="24"/>
        </w:rPr>
        <w:t>.</w:t>
      </w:r>
      <w:r w:rsidR="008764CA" w:rsidRPr="00F20FCF">
        <w:rPr>
          <w:rFonts w:ascii="Times New Roman" w:hAnsi="Times New Roman" w:cs="Times New Roman"/>
          <w:szCs w:val="24"/>
        </w:rPr>
        <w:t xml:space="preserve"> </w:t>
      </w:r>
      <w:r w:rsidR="00D52B84">
        <w:rPr>
          <w:rFonts w:ascii="Times New Roman" w:hAnsi="Times New Roman" w:cs="Times New Roman"/>
          <w:szCs w:val="24"/>
        </w:rPr>
        <w:t>En un grupo de</w:t>
      </w:r>
      <w:r w:rsidR="008764CA" w:rsidRPr="00F20FCF">
        <w:rPr>
          <w:rFonts w:ascii="Times New Roman" w:hAnsi="Times New Roman" w:cs="Times New Roman"/>
          <w:szCs w:val="24"/>
        </w:rPr>
        <w:t xml:space="preserve"> </w:t>
      </w:r>
      <w:r w:rsidR="008764CA">
        <w:rPr>
          <w:rFonts w:ascii="Times New Roman" w:hAnsi="Times New Roman" w:cs="Times New Roman"/>
          <w:szCs w:val="24"/>
        </w:rPr>
        <w:t>16</w:t>
      </w:r>
      <w:r w:rsidR="00264710" w:rsidRPr="00F20FCF">
        <w:rPr>
          <w:rFonts w:ascii="Times New Roman" w:hAnsi="Times New Roman" w:cs="Times New Roman"/>
          <w:szCs w:val="24"/>
        </w:rPr>
        <w:t xml:space="preserve">, </w:t>
      </w:r>
      <w:r w:rsidR="008764CA">
        <w:rPr>
          <w:rFonts w:ascii="Times New Roman" w:hAnsi="Times New Roman" w:cs="Times New Roman"/>
          <w:szCs w:val="24"/>
        </w:rPr>
        <w:t>había</w:t>
      </w:r>
      <w:r w:rsidR="00264710" w:rsidRPr="00F20FCF">
        <w:rPr>
          <w:rFonts w:ascii="Times New Roman" w:hAnsi="Times New Roman" w:cs="Times New Roman"/>
          <w:szCs w:val="24"/>
        </w:rPr>
        <w:t xml:space="preserve"> dos personas mayores, una con 50 años, casada</w:t>
      </w:r>
      <w:r w:rsidR="00246F6E">
        <w:rPr>
          <w:rFonts w:ascii="Times New Roman" w:hAnsi="Times New Roman" w:cs="Times New Roman"/>
          <w:szCs w:val="24"/>
        </w:rPr>
        <w:t xml:space="preserve">, </w:t>
      </w:r>
      <w:r w:rsidR="00264710" w:rsidRPr="00F20FCF">
        <w:rPr>
          <w:rFonts w:ascii="Times New Roman" w:hAnsi="Times New Roman" w:cs="Times New Roman"/>
          <w:szCs w:val="24"/>
        </w:rPr>
        <w:t>con dos hijos</w:t>
      </w:r>
      <w:r w:rsidR="008764CA">
        <w:rPr>
          <w:rFonts w:ascii="Times New Roman" w:hAnsi="Times New Roman" w:cs="Times New Roman"/>
          <w:szCs w:val="24"/>
        </w:rPr>
        <w:t>,</w:t>
      </w:r>
      <w:r w:rsidR="00246F6E">
        <w:rPr>
          <w:rFonts w:ascii="Times New Roman" w:hAnsi="Times New Roman" w:cs="Times New Roman"/>
          <w:szCs w:val="24"/>
        </w:rPr>
        <w:t xml:space="preserve"> y</w:t>
      </w:r>
      <w:r w:rsidR="00264710" w:rsidRPr="00F20FCF">
        <w:rPr>
          <w:rFonts w:ascii="Times New Roman" w:hAnsi="Times New Roman" w:cs="Times New Roman"/>
          <w:szCs w:val="24"/>
        </w:rPr>
        <w:t xml:space="preserve"> la otra persona con 59 años (</w:t>
      </w:r>
      <w:r w:rsidR="008764CA" w:rsidRPr="00F20FCF">
        <w:rPr>
          <w:rFonts w:ascii="Times New Roman" w:hAnsi="Times New Roman" w:cs="Times New Roman"/>
          <w:szCs w:val="24"/>
        </w:rPr>
        <w:t>qu</w:t>
      </w:r>
      <w:r w:rsidR="008764CA">
        <w:rPr>
          <w:rFonts w:ascii="Times New Roman" w:hAnsi="Times New Roman" w:cs="Times New Roman"/>
          <w:szCs w:val="24"/>
        </w:rPr>
        <w:t>e</w:t>
      </w:r>
      <w:r w:rsidR="008764CA" w:rsidRPr="00F20FCF">
        <w:rPr>
          <w:rFonts w:ascii="Times New Roman" w:hAnsi="Times New Roman" w:cs="Times New Roman"/>
          <w:szCs w:val="24"/>
        </w:rPr>
        <w:t xml:space="preserve"> </w:t>
      </w:r>
      <w:r w:rsidR="00264710" w:rsidRPr="00F20FCF">
        <w:rPr>
          <w:rFonts w:ascii="Times New Roman" w:hAnsi="Times New Roman" w:cs="Times New Roman"/>
          <w:szCs w:val="24"/>
        </w:rPr>
        <w:t>ahora tiene 62 años de edad), soltera y con una vida de 25 años en una congregación religiosa</w:t>
      </w:r>
      <w:r w:rsidR="00D52B84">
        <w:rPr>
          <w:rFonts w:ascii="Times New Roman" w:hAnsi="Times New Roman" w:cs="Times New Roman"/>
          <w:szCs w:val="24"/>
        </w:rPr>
        <w:t>.</w:t>
      </w:r>
      <w:r w:rsidR="00D52B84" w:rsidRPr="00F20FCF">
        <w:rPr>
          <w:rFonts w:ascii="Times New Roman" w:hAnsi="Times New Roman" w:cs="Times New Roman"/>
          <w:szCs w:val="24"/>
        </w:rPr>
        <w:t xml:space="preserve"> </w:t>
      </w:r>
      <w:r w:rsidR="00D52B84">
        <w:rPr>
          <w:rFonts w:ascii="Times New Roman" w:hAnsi="Times New Roman" w:cs="Times New Roman"/>
          <w:szCs w:val="24"/>
        </w:rPr>
        <w:t>A</w:t>
      </w:r>
      <w:r w:rsidR="00D52B84" w:rsidRPr="00F20FCF">
        <w:rPr>
          <w:rFonts w:ascii="Times New Roman" w:hAnsi="Times New Roman" w:cs="Times New Roman"/>
          <w:szCs w:val="24"/>
        </w:rPr>
        <w:t xml:space="preserve">mbas </w:t>
      </w:r>
      <w:r w:rsidR="00264710" w:rsidRPr="00F20FCF">
        <w:rPr>
          <w:rFonts w:ascii="Times New Roman" w:hAnsi="Times New Roman" w:cs="Times New Roman"/>
          <w:szCs w:val="24"/>
        </w:rPr>
        <w:t>se enfrentaron al rechazo de los jóvenes al momento del trabajo en equipo, en los exámenes y en las exposiciones</w:t>
      </w:r>
      <w:r w:rsidR="00D52B84">
        <w:rPr>
          <w:rFonts w:ascii="Times New Roman" w:hAnsi="Times New Roman" w:cs="Times New Roman"/>
          <w:szCs w:val="24"/>
        </w:rPr>
        <w:t>;</w:t>
      </w:r>
      <w:r w:rsidR="00D52B84" w:rsidRPr="00F20FCF">
        <w:rPr>
          <w:rFonts w:ascii="Times New Roman" w:hAnsi="Times New Roman" w:cs="Times New Roman"/>
          <w:szCs w:val="24"/>
        </w:rPr>
        <w:t xml:space="preserve"> </w:t>
      </w:r>
      <w:r w:rsidR="00264710" w:rsidRPr="00F20FCF">
        <w:rPr>
          <w:rFonts w:ascii="Times New Roman" w:hAnsi="Times New Roman" w:cs="Times New Roman"/>
          <w:szCs w:val="24"/>
        </w:rPr>
        <w:t>no faltaban las risitas burlonas, la crítica destructiva</w:t>
      </w:r>
      <w:r w:rsidR="00D52B84">
        <w:rPr>
          <w:rFonts w:ascii="Times New Roman" w:hAnsi="Times New Roman" w:cs="Times New Roman"/>
          <w:szCs w:val="24"/>
        </w:rPr>
        <w:t>.</w:t>
      </w:r>
      <w:r w:rsidR="00D52B84" w:rsidRPr="00F20FCF">
        <w:rPr>
          <w:rFonts w:ascii="Times New Roman" w:hAnsi="Times New Roman" w:cs="Times New Roman"/>
          <w:szCs w:val="24"/>
        </w:rPr>
        <w:t xml:space="preserve"> </w:t>
      </w:r>
      <w:r w:rsidR="00D52B84">
        <w:rPr>
          <w:rFonts w:ascii="Times New Roman" w:hAnsi="Times New Roman" w:cs="Times New Roman"/>
          <w:szCs w:val="24"/>
        </w:rPr>
        <w:t>T</w:t>
      </w:r>
      <w:r w:rsidR="00D52B84" w:rsidRPr="00F20FCF">
        <w:rPr>
          <w:rFonts w:ascii="Times New Roman" w:hAnsi="Times New Roman" w:cs="Times New Roman"/>
          <w:szCs w:val="24"/>
        </w:rPr>
        <w:t xml:space="preserve">odo </w:t>
      </w:r>
      <w:r w:rsidR="00264710" w:rsidRPr="00F20FCF">
        <w:rPr>
          <w:rFonts w:ascii="Times New Roman" w:hAnsi="Times New Roman" w:cs="Times New Roman"/>
          <w:szCs w:val="24"/>
        </w:rPr>
        <w:t>esto</w:t>
      </w:r>
      <w:r w:rsidR="00D52B84">
        <w:rPr>
          <w:rFonts w:ascii="Times New Roman" w:hAnsi="Times New Roman" w:cs="Times New Roman"/>
          <w:szCs w:val="24"/>
        </w:rPr>
        <w:t>, no obstante,</w:t>
      </w:r>
      <w:r w:rsidR="00264710" w:rsidRPr="00F20FCF">
        <w:rPr>
          <w:rFonts w:ascii="Times New Roman" w:hAnsi="Times New Roman" w:cs="Times New Roman"/>
          <w:szCs w:val="24"/>
        </w:rPr>
        <w:t xml:space="preserve"> no fue suficiente para desmotivarlas y llegaron a concluir sus estudios</w:t>
      </w:r>
      <w:r w:rsidR="00D52B84">
        <w:rPr>
          <w:rFonts w:ascii="Times New Roman" w:hAnsi="Times New Roman" w:cs="Times New Roman"/>
          <w:szCs w:val="24"/>
        </w:rPr>
        <w:t xml:space="preserve"> y</w:t>
      </w:r>
      <w:r w:rsidR="00264710" w:rsidRPr="00F20FCF">
        <w:rPr>
          <w:rFonts w:ascii="Times New Roman" w:hAnsi="Times New Roman" w:cs="Times New Roman"/>
          <w:szCs w:val="24"/>
        </w:rPr>
        <w:t xml:space="preserve"> posteriormente</w:t>
      </w:r>
      <w:r w:rsidR="00560488">
        <w:rPr>
          <w:rFonts w:ascii="Times New Roman" w:hAnsi="Times New Roman" w:cs="Times New Roman"/>
          <w:szCs w:val="24"/>
        </w:rPr>
        <w:t xml:space="preserve"> lograron</w:t>
      </w:r>
      <w:r w:rsidR="00264710" w:rsidRPr="00F20FCF">
        <w:rPr>
          <w:rFonts w:ascii="Times New Roman" w:hAnsi="Times New Roman" w:cs="Times New Roman"/>
          <w:szCs w:val="24"/>
        </w:rPr>
        <w:t xml:space="preserve"> graduarse como licenciadas </w:t>
      </w:r>
      <w:r w:rsidR="00D52B84">
        <w:rPr>
          <w:rFonts w:ascii="Times New Roman" w:hAnsi="Times New Roman" w:cs="Times New Roman"/>
          <w:szCs w:val="24"/>
        </w:rPr>
        <w:t>en</w:t>
      </w:r>
      <w:r w:rsidR="00D52B84" w:rsidRPr="00F20FCF">
        <w:rPr>
          <w:rFonts w:ascii="Times New Roman" w:hAnsi="Times New Roman" w:cs="Times New Roman"/>
          <w:szCs w:val="24"/>
        </w:rPr>
        <w:t xml:space="preserve"> </w:t>
      </w:r>
      <w:r w:rsidR="00D52B84">
        <w:rPr>
          <w:rFonts w:ascii="Times New Roman" w:hAnsi="Times New Roman" w:cs="Times New Roman"/>
          <w:szCs w:val="24"/>
        </w:rPr>
        <w:t>P</w:t>
      </w:r>
      <w:r w:rsidR="00D52B84" w:rsidRPr="00F20FCF">
        <w:rPr>
          <w:rFonts w:ascii="Times New Roman" w:hAnsi="Times New Roman" w:cs="Times New Roman"/>
          <w:szCs w:val="24"/>
        </w:rPr>
        <w:t>sicología</w:t>
      </w:r>
      <w:r w:rsidR="00264710" w:rsidRPr="00F20FCF">
        <w:rPr>
          <w:rFonts w:ascii="Times New Roman" w:hAnsi="Times New Roman" w:cs="Times New Roman"/>
          <w:szCs w:val="24"/>
        </w:rPr>
        <w:t>. Esta experiencia sirve de base para este estudio en el tema de la inclusión social de las personas de edad</w:t>
      </w:r>
      <w:r w:rsidR="009E6AAE">
        <w:rPr>
          <w:rFonts w:ascii="Times New Roman" w:hAnsi="Times New Roman" w:cs="Times New Roman"/>
          <w:szCs w:val="24"/>
        </w:rPr>
        <w:t>.</w:t>
      </w:r>
      <w:r w:rsidR="009E6AAE" w:rsidRPr="00F20FCF">
        <w:rPr>
          <w:rFonts w:ascii="Times New Roman" w:hAnsi="Times New Roman" w:cs="Times New Roman"/>
          <w:szCs w:val="24"/>
        </w:rPr>
        <w:t xml:space="preserve"> </w:t>
      </w:r>
      <w:r w:rsidR="009E6AAE">
        <w:rPr>
          <w:rFonts w:ascii="Times New Roman" w:hAnsi="Times New Roman" w:cs="Times New Roman"/>
          <w:szCs w:val="24"/>
        </w:rPr>
        <w:t>A</w:t>
      </w:r>
      <w:r w:rsidR="009E6AAE" w:rsidRPr="00F20FCF">
        <w:rPr>
          <w:rFonts w:ascii="Times New Roman" w:hAnsi="Times New Roman" w:cs="Times New Roman"/>
          <w:szCs w:val="24"/>
        </w:rPr>
        <w:t xml:space="preserve"> </w:t>
      </w:r>
      <w:r w:rsidR="00264710" w:rsidRPr="00F20FCF">
        <w:rPr>
          <w:rFonts w:ascii="Times New Roman" w:hAnsi="Times New Roman" w:cs="Times New Roman"/>
          <w:szCs w:val="24"/>
        </w:rPr>
        <w:t xml:space="preserve">través del análisis de la política educativa que actualmente desempeña el </w:t>
      </w:r>
      <w:r w:rsidR="009E6AAE">
        <w:rPr>
          <w:rFonts w:ascii="Times New Roman" w:hAnsi="Times New Roman" w:cs="Times New Roman"/>
          <w:szCs w:val="24"/>
        </w:rPr>
        <w:t>G</w:t>
      </w:r>
      <w:r w:rsidR="009E6AAE" w:rsidRPr="00F20FCF">
        <w:rPr>
          <w:rFonts w:ascii="Times New Roman" w:hAnsi="Times New Roman" w:cs="Times New Roman"/>
          <w:szCs w:val="24"/>
        </w:rPr>
        <w:t xml:space="preserve">obierno </w:t>
      </w:r>
      <w:r w:rsidR="00264710" w:rsidRPr="00F20FCF">
        <w:rPr>
          <w:rFonts w:ascii="Times New Roman" w:hAnsi="Times New Roman" w:cs="Times New Roman"/>
          <w:szCs w:val="24"/>
        </w:rPr>
        <w:t xml:space="preserve">federal, </w:t>
      </w:r>
      <w:r w:rsidR="009E6AAE">
        <w:rPr>
          <w:rFonts w:ascii="Times New Roman" w:hAnsi="Times New Roman" w:cs="Times New Roman"/>
          <w:szCs w:val="24"/>
        </w:rPr>
        <w:t>se pretende</w:t>
      </w:r>
      <w:r w:rsidR="00264710" w:rsidRPr="00F20FCF">
        <w:rPr>
          <w:rFonts w:ascii="Times New Roman" w:hAnsi="Times New Roman" w:cs="Times New Roman"/>
          <w:szCs w:val="24"/>
        </w:rPr>
        <w:t xml:space="preserve"> proponer una serie de acciones específicas que permitan la participación de las personas de edad en el ámbito educativo.</w:t>
      </w:r>
    </w:p>
    <w:p w14:paraId="2F31522E" w14:textId="77777777" w:rsidR="008E2C54" w:rsidRDefault="008E2C54" w:rsidP="006F15E4">
      <w:pPr>
        <w:spacing w:after="0" w:line="360" w:lineRule="auto"/>
        <w:ind w:right="49"/>
        <w:rPr>
          <w:rFonts w:ascii="Times New Roman" w:hAnsi="Times New Roman" w:cs="Times New Roman"/>
          <w:b/>
          <w:szCs w:val="24"/>
        </w:rPr>
      </w:pPr>
    </w:p>
    <w:p w14:paraId="0A9A3F57" w14:textId="178D9F9F" w:rsidR="00D50E74" w:rsidRPr="00985E20" w:rsidRDefault="00D50E74" w:rsidP="007F15C6">
      <w:pPr>
        <w:spacing w:after="0" w:line="360" w:lineRule="auto"/>
        <w:ind w:right="49"/>
        <w:jc w:val="center"/>
        <w:rPr>
          <w:rFonts w:ascii="Times New Roman" w:hAnsi="Times New Roman" w:cs="Times New Roman"/>
          <w:b/>
          <w:sz w:val="28"/>
          <w:szCs w:val="28"/>
        </w:rPr>
      </w:pPr>
      <w:r w:rsidRPr="00985E20">
        <w:rPr>
          <w:rFonts w:ascii="Times New Roman" w:hAnsi="Times New Roman" w:cs="Times New Roman"/>
          <w:b/>
          <w:sz w:val="28"/>
          <w:szCs w:val="28"/>
        </w:rPr>
        <w:t>Enfoques teóricos</w:t>
      </w:r>
    </w:p>
    <w:p w14:paraId="5A7CAE3E" w14:textId="2720FF4D" w:rsidR="00D50E74" w:rsidRPr="00F20FCF" w:rsidRDefault="00D50E74" w:rsidP="00985E20">
      <w:pPr>
        <w:spacing w:after="0" w:line="360" w:lineRule="auto"/>
        <w:ind w:right="49" w:firstLine="698"/>
        <w:rPr>
          <w:rFonts w:ascii="Times New Roman" w:hAnsi="Times New Roman" w:cs="Times New Roman"/>
          <w:szCs w:val="24"/>
        </w:rPr>
      </w:pPr>
      <w:r w:rsidRPr="00F20FCF">
        <w:rPr>
          <w:rFonts w:ascii="Times New Roman" w:hAnsi="Times New Roman" w:cs="Times New Roman"/>
          <w:szCs w:val="24"/>
        </w:rPr>
        <w:t>Dos son los enfoques que sustentan este estudio</w:t>
      </w:r>
      <w:r w:rsidR="009E6AAE">
        <w:rPr>
          <w:rFonts w:ascii="Times New Roman" w:hAnsi="Times New Roman" w:cs="Times New Roman"/>
          <w:szCs w:val="24"/>
        </w:rPr>
        <w:t>.</w:t>
      </w:r>
      <w:r w:rsidR="009E6AAE" w:rsidRPr="00F20FCF">
        <w:rPr>
          <w:rFonts w:ascii="Times New Roman" w:hAnsi="Times New Roman" w:cs="Times New Roman"/>
          <w:szCs w:val="24"/>
        </w:rPr>
        <w:t xml:space="preserve"> </w:t>
      </w:r>
      <w:r w:rsidR="009E6AAE" w:rsidRPr="00985E20">
        <w:rPr>
          <w:rFonts w:ascii="Times New Roman" w:hAnsi="Times New Roman" w:cs="Times New Roman"/>
          <w:i/>
          <w:iCs/>
          <w:szCs w:val="24"/>
        </w:rPr>
        <w:t xml:space="preserve">La </w:t>
      </w:r>
      <w:r w:rsidRPr="00985E20">
        <w:rPr>
          <w:rFonts w:ascii="Times New Roman" w:hAnsi="Times New Roman" w:cs="Times New Roman"/>
          <w:i/>
          <w:iCs/>
          <w:szCs w:val="24"/>
        </w:rPr>
        <w:t xml:space="preserve">educación </w:t>
      </w:r>
      <w:r w:rsidR="00CC7F25" w:rsidRPr="00985E20">
        <w:rPr>
          <w:rFonts w:ascii="Times New Roman" w:hAnsi="Times New Roman" w:cs="Times New Roman"/>
          <w:i/>
          <w:iCs/>
          <w:szCs w:val="24"/>
        </w:rPr>
        <w:t>encierra un teso</w:t>
      </w:r>
      <w:r w:rsidR="00104455">
        <w:rPr>
          <w:rFonts w:ascii="Times New Roman" w:hAnsi="Times New Roman" w:cs="Times New Roman"/>
          <w:i/>
          <w:iCs/>
          <w:szCs w:val="24"/>
        </w:rPr>
        <w:t>ro</w:t>
      </w:r>
      <w:r w:rsidRPr="00F20FCF">
        <w:rPr>
          <w:rFonts w:ascii="Times New Roman" w:hAnsi="Times New Roman" w:cs="Times New Roman"/>
          <w:szCs w:val="24"/>
        </w:rPr>
        <w:t xml:space="preserve"> y </w:t>
      </w:r>
      <w:r w:rsidR="00FB2440" w:rsidRPr="00BC553D">
        <w:rPr>
          <w:rFonts w:ascii="Times New Roman" w:hAnsi="Times New Roman" w:cs="Times New Roman"/>
          <w:i/>
          <w:iCs/>
          <w:szCs w:val="24"/>
        </w:rPr>
        <w:t>Enseñanza situada: vínculo entre la escuela y la vida</w:t>
      </w:r>
      <w:r w:rsidRPr="00F20FCF">
        <w:rPr>
          <w:rFonts w:ascii="Times New Roman" w:hAnsi="Times New Roman" w:cs="Times New Roman"/>
          <w:szCs w:val="24"/>
        </w:rPr>
        <w:t>, a cargo de Jacques Delors</w:t>
      </w:r>
      <w:r w:rsidR="00334EE1">
        <w:rPr>
          <w:rFonts w:ascii="Times New Roman" w:hAnsi="Times New Roman" w:cs="Times New Roman"/>
          <w:szCs w:val="24"/>
        </w:rPr>
        <w:t xml:space="preserve"> (1996)</w:t>
      </w:r>
      <w:r w:rsidRPr="00F20FCF">
        <w:rPr>
          <w:rFonts w:ascii="Times New Roman" w:hAnsi="Times New Roman" w:cs="Times New Roman"/>
          <w:szCs w:val="24"/>
        </w:rPr>
        <w:t xml:space="preserve"> y Frida Díaz Barriga</w:t>
      </w:r>
      <w:r w:rsidR="00334EE1">
        <w:rPr>
          <w:rFonts w:ascii="Times New Roman" w:hAnsi="Times New Roman" w:cs="Times New Roman"/>
          <w:szCs w:val="24"/>
        </w:rPr>
        <w:t xml:space="preserve"> (2006)</w:t>
      </w:r>
      <w:r w:rsidRPr="00F20FCF">
        <w:rPr>
          <w:rFonts w:ascii="Times New Roman" w:hAnsi="Times New Roman" w:cs="Times New Roman"/>
          <w:szCs w:val="24"/>
        </w:rPr>
        <w:t>, respectivamente.</w:t>
      </w:r>
      <w:r w:rsidR="008E2C54">
        <w:rPr>
          <w:rFonts w:ascii="Times New Roman" w:hAnsi="Times New Roman" w:cs="Times New Roman"/>
          <w:szCs w:val="24"/>
        </w:rPr>
        <w:t xml:space="preserve"> </w:t>
      </w:r>
      <w:r w:rsidR="00C07828">
        <w:rPr>
          <w:rFonts w:ascii="Times New Roman" w:hAnsi="Times New Roman" w:cs="Times New Roman"/>
          <w:szCs w:val="24"/>
        </w:rPr>
        <w:t xml:space="preserve">De origen francés, </w:t>
      </w:r>
      <w:r w:rsidRPr="00F20FCF">
        <w:rPr>
          <w:rFonts w:ascii="Times New Roman" w:hAnsi="Times New Roman" w:cs="Times New Roman"/>
          <w:szCs w:val="24"/>
        </w:rPr>
        <w:t xml:space="preserve">Jacques Delors forma parte de la Comisión de </w:t>
      </w:r>
      <w:r w:rsidR="003B7764">
        <w:rPr>
          <w:rFonts w:ascii="Times New Roman" w:hAnsi="Times New Roman" w:cs="Times New Roman"/>
          <w:szCs w:val="24"/>
        </w:rPr>
        <w:t>E</w:t>
      </w:r>
      <w:r w:rsidR="003B7764" w:rsidRPr="00F20FCF">
        <w:rPr>
          <w:rFonts w:ascii="Times New Roman" w:hAnsi="Times New Roman" w:cs="Times New Roman"/>
          <w:szCs w:val="24"/>
        </w:rPr>
        <w:t xml:space="preserve">ducación </w:t>
      </w:r>
      <w:r w:rsidRPr="00F20FCF">
        <w:rPr>
          <w:rFonts w:ascii="Times New Roman" w:hAnsi="Times New Roman" w:cs="Times New Roman"/>
          <w:szCs w:val="24"/>
        </w:rPr>
        <w:t xml:space="preserve">de la </w:t>
      </w:r>
      <w:r w:rsidR="003B7764" w:rsidRPr="00F20FCF">
        <w:rPr>
          <w:rFonts w:ascii="Times New Roman" w:hAnsi="Times New Roman" w:cs="Times New Roman"/>
          <w:szCs w:val="24"/>
        </w:rPr>
        <w:t>Unesco</w:t>
      </w:r>
      <w:r w:rsidR="003B7764">
        <w:rPr>
          <w:rFonts w:ascii="Times New Roman" w:hAnsi="Times New Roman" w:cs="Times New Roman"/>
          <w:szCs w:val="24"/>
        </w:rPr>
        <w:t>.</w:t>
      </w:r>
      <w:r w:rsidRPr="00F20FCF">
        <w:rPr>
          <w:rFonts w:ascii="Times New Roman" w:hAnsi="Times New Roman" w:cs="Times New Roman"/>
          <w:szCs w:val="24"/>
        </w:rPr>
        <w:t xml:space="preserve"> </w:t>
      </w:r>
      <w:r w:rsidR="003B7764">
        <w:rPr>
          <w:rFonts w:ascii="Times New Roman" w:hAnsi="Times New Roman" w:cs="Times New Roman"/>
          <w:szCs w:val="24"/>
        </w:rPr>
        <w:t>E</w:t>
      </w:r>
      <w:r w:rsidR="003B7764" w:rsidRPr="00F20FCF">
        <w:rPr>
          <w:rFonts w:ascii="Times New Roman" w:hAnsi="Times New Roman" w:cs="Times New Roman"/>
          <w:szCs w:val="24"/>
        </w:rPr>
        <w:t xml:space="preserve">n </w:t>
      </w:r>
      <w:r w:rsidRPr="00F20FCF">
        <w:rPr>
          <w:rFonts w:ascii="Times New Roman" w:hAnsi="Times New Roman" w:cs="Times New Roman"/>
          <w:szCs w:val="24"/>
        </w:rPr>
        <w:t xml:space="preserve">el periodo de 1985 a 1995 fue </w:t>
      </w:r>
      <w:r w:rsidR="00C07828">
        <w:rPr>
          <w:rFonts w:ascii="Times New Roman" w:hAnsi="Times New Roman" w:cs="Times New Roman"/>
          <w:szCs w:val="24"/>
        </w:rPr>
        <w:t>p</w:t>
      </w:r>
      <w:r w:rsidR="00C07828" w:rsidRPr="00F20FCF">
        <w:rPr>
          <w:rFonts w:ascii="Times New Roman" w:hAnsi="Times New Roman" w:cs="Times New Roman"/>
          <w:szCs w:val="24"/>
        </w:rPr>
        <w:t xml:space="preserve">residente </w:t>
      </w:r>
      <w:r w:rsidRPr="00F20FCF">
        <w:rPr>
          <w:rFonts w:ascii="Times New Roman" w:hAnsi="Times New Roman" w:cs="Times New Roman"/>
          <w:szCs w:val="24"/>
        </w:rPr>
        <w:t>de la Comisión Europea</w:t>
      </w:r>
      <w:r w:rsidR="00C07828">
        <w:rPr>
          <w:rFonts w:ascii="Times New Roman" w:hAnsi="Times New Roman" w:cs="Times New Roman"/>
          <w:szCs w:val="24"/>
        </w:rPr>
        <w:t>.</w:t>
      </w:r>
      <w:r w:rsidRPr="00F20FCF">
        <w:rPr>
          <w:rFonts w:ascii="Times New Roman" w:hAnsi="Times New Roman" w:cs="Times New Roman"/>
          <w:szCs w:val="24"/>
        </w:rPr>
        <w:t xml:space="preserve"> </w:t>
      </w:r>
      <w:r w:rsidR="00C07828">
        <w:rPr>
          <w:rFonts w:ascii="Times New Roman" w:hAnsi="Times New Roman" w:cs="Times New Roman"/>
          <w:szCs w:val="24"/>
        </w:rPr>
        <w:t xml:space="preserve">Tiene </w:t>
      </w:r>
      <w:r w:rsidR="00346F27">
        <w:rPr>
          <w:rFonts w:ascii="Times New Roman" w:hAnsi="Times New Roman" w:cs="Times New Roman"/>
          <w:szCs w:val="24"/>
        </w:rPr>
        <w:t xml:space="preserve">como </w:t>
      </w:r>
      <w:r w:rsidRPr="00F20FCF">
        <w:rPr>
          <w:rFonts w:ascii="Times New Roman" w:hAnsi="Times New Roman" w:cs="Times New Roman"/>
          <w:szCs w:val="24"/>
        </w:rPr>
        <w:t>principal obra</w:t>
      </w:r>
      <w:r w:rsidR="00C07828">
        <w:rPr>
          <w:rFonts w:ascii="Times New Roman" w:hAnsi="Times New Roman" w:cs="Times New Roman"/>
          <w:szCs w:val="24"/>
        </w:rPr>
        <w:t xml:space="preserve"> </w:t>
      </w:r>
      <w:r w:rsidRPr="00985E20">
        <w:rPr>
          <w:rFonts w:ascii="Times New Roman" w:hAnsi="Times New Roman" w:cs="Times New Roman"/>
          <w:i/>
          <w:iCs/>
          <w:szCs w:val="24"/>
        </w:rPr>
        <w:t>La educación encierra un tesoro</w:t>
      </w:r>
      <w:r w:rsidR="00104455">
        <w:rPr>
          <w:rFonts w:ascii="Times New Roman" w:hAnsi="Times New Roman" w:cs="Times New Roman"/>
          <w:szCs w:val="24"/>
        </w:rPr>
        <w:t xml:space="preserve"> (1996). E</w:t>
      </w:r>
      <w:r w:rsidR="00104455" w:rsidRPr="00F20FCF">
        <w:rPr>
          <w:rFonts w:ascii="Times New Roman" w:hAnsi="Times New Roman" w:cs="Times New Roman"/>
          <w:szCs w:val="24"/>
        </w:rPr>
        <w:t xml:space="preserve">n </w:t>
      </w:r>
      <w:r w:rsidR="0083465F">
        <w:rPr>
          <w:rFonts w:ascii="Times New Roman" w:hAnsi="Times New Roman" w:cs="Times New Roman"/>
          <w:szCs w:val="24"/>
        </w:rPr>
        <w:t xml:space="preserve">la cual, </w:t>
      </w:r>
      <w:r w:rsidRPr="00F20FCF">
        <w:rPr>
          <w:rFonts w:ascii="Times New Roman" w:hAnsi="Times New Roman" w:cs="Times New Roman"/>
          <w:szCs w:val="24"/>
        </w:rPr>
        <w:t xml:space="preserve">Delors (1996) expresa </w:t>
      </w:r>
      <w:r w:rsidR="00104455">
        <w:rPr>
          <w:rFonts w:ascii="Times New Roman" w:hAnsi="Times New Roman" w:cs="Times New Roman"/>
          <w:szCs w:val="24"/>
        </w:rPr>
        <w:t>lo siguiente</w:t>
      </w:r>
      <w:r w:rsidR="002E68B5">
        <w:rPr>
          <w:rFonts w:ascii="Times New Roman" w:hAnsi="Times New Roman" w:cs="Times New Roman"/>
          <w:szCs w:val="24"/>
        </w:rPr>
        <w:t>:</w:t>
      </w:r>
    </w:p>
    <w:p w14:paraId="7C355EDB" w14:textId="20DBA0EB" w:rsidR="00D50E74" w:rsidRPr="00985E20" w:rsidRDefault="00D50E74" w:rsidP="006F15E4">
      <w:pPr>
        <w:spacing w:after="0" w:line="360" w:lineRule="auto"/>
        <w:ind w:left="1416" w:right="49"/>
        <w:rPr>
          <w:rFonts w:ascii="Times New Roman" w:hAnsi="Times New Roman" w:cs="Times New Roman"/>
          <w:szCs w:val="36"/>
        </w:rPr>
      </w:pPr>
      <w:r w:rsidRPr="00985E20">
        <w:rPr>
          <w:rFonts w:ascii="Times New Roman" w:hAnsi="Times New Roman" w:cs="Times New Roman"/>
          <w:szCs w:val="36"/>
        </w:rPr>
        <w:t>La educación durante toda la vida se presenta como una de las llaves de acceso al siglo XXI.</w:t>
      </w:r>
      <w:r w:rsidR="008E2C54" w:rsidRPr="00985E20">
        <w:rPr>
          <w:rFonts w:ascii="Times New Roman" w:hAnsi="Times New Roman" w:cs="Times New Roman"/>
          <w:szCs w:val="36"/>
        </w:rPr>
        <w:t xml:space="preserve"> </w:t>
      </w:r>
      <w:r w:rsidRPr="00985E20">
        <w:rPr>
          <w:rFonts w:ascii="Times New Roman" w:hAnsi="Times New Roman" w:cs="Times New Roman"/>
          <w:szCs w:val="36"/>
        </w:rPr>
        <w:t>Esta va más allá de la distinción tradicional entre educación básica y educación permanente y responde al reto de un mundo que cambia rápidamente (</w:t>
      </w:r>
      <w:r w:rsidR="008E2C54" w:rsidRPr="00985E20">
        <w:rPr>
          <w:rFonts w:ascii="Times New Roman" w:hAnsi="Times New Roman" w:cs="Times New Roman"/>
          <w:szCs w:val="36"/>
        </w:rPr>
        <w:t>p.</w:t>
      </w:r>
      <w:r w:rsidRPr="00985E20">
        <w:rPr>
          <w:rFonts w:ascii="Times New Roman" w:hAnsi="Times New Roman" w:cs="Times New Roman"/>
          <w:szCs w:val="36"/>
        </w:rPr>
        <w:t xml:space="preserve"> </w:t>
      </w:r>
      <w:r w:rsidR="00926E19">
        <w:rPr>
          <w:rFonts w:ascii="Times New Roman" w:hAnsi="Times New Roman" w:cs="Times New Roman"/>
          <w:szCs w:val="36"/>
        </w:rPr>
        <w:t>21</w:t>
      </w:r>
      <w:r w:rsidRPr="00985E20">
        <w:rPr>
          <w:rFonts w:ascii="Times New Roman" w:hAnsi="Times New Roman" w:cs="Times New Roman"/>
          <w:szCs w:val="36"/>
        </w:rPr>
        <w:t>)</w:t>
      </w:r>
      <w:r w:rsidR="00104455">
        <w:rPr>
          <w:rFonts w:ascii="Times New Roman" w:hAnsi="Times New Roman" w:cs="Times New Roman"/>
          <w:szCs w:val="36"/>
        </w:rPr>
        <w:t>.</w:t>
      </w:r>
    </w:p>
    <w:p w14:paraId="2C9EB04B" w14:textId="77777777" w:rsidR="00824F26" w:rsidRDefault="00824F26" w:rsidP="00985E20">
      <w:pPr>
        <w:spacing w:after="0" w:line="360" w:lineRule="auto"/>
        <w:ind w:right="49" w:firstLine="698"/>
        <w:rPr>
          <w:rFonts w:ascii="Times New Roman" w:hAnsi="Times New Roman" w:cs="Times New Roman"/>
          <w:szCs w:val="24"/>
        </w:rPr>
      </w:pPr>
    </w:p>
    <w:p w14:paraId="2684EBB3" w14:textId="6DD8AE2C" w:rsidR="00D50E74" w:rsidRPr="00F20FCF" w:rsidRDefault="002B2F7D" w:rsidP="00985E20">
      <w:pPr>
        <w:spacing w:after="0" w:line="360" w:lineRule="auto"/>
        <w:ind w:right="49" w:firstLine="698"/>
        <w:rPr>
          <w:rFonts w:ascii="Times New Roman" w:hAnsi="Times New Roman" w:cs="Times New Roman"/>
          <w:szCs w:val="24"/>
        </w:rPr>
      </w:pPr>
      <w:r>
        <w:rPr>
          <w:rFonts w:ascii="Times New Roman" w:hAnsi="Times New Roman" w:cs="Times New Roman"/>
          <w:szCs w:val="24"/>
        </w:rPr>
        <w:lastRenderedPageBreak/>
        <w:t>La obra de</w:t>
      </w:r>
      <w:r w:rsidR="00D50E74" w:rsidRPr="00F20FCF">
        <w:rPr>
          <w:rFonts w:ascii="Times New Roman" w:hAnsi="Times New Roman" w:cs="Times New Roman"/>
          <w:szCs w:val="24"/>
        </w:rPr>
        <w:t xml:space="preserve"> Delors se ha mantenido </w:t>
      </w:r>
      <w:r>
        <w:rPr>
          <w:rFonts w:ascii="Times New Roman" w:hAnsi="Times New Roman" w:cs="Times New Roman"/>
          <w:szCs w:val="24"/>
        </w:rPr>
        <w:t xml:space="preserve">vigente </w:t>
      </w:r>
      <w:r w:rsidR="0076486D">
        <w:rPr>
          <w:rFonts w:ascii="Times New Roman" w:hAnsi="Times New Roman" w:cs="Times New Roman"/>
          <w:szCs w:val="24"/>
        </w:rPr>
        <w:t>todos estos años</w:t>
      </w:r>
      <w:r>
        <w:rPr>
          <w:rFonts w:ascii="Times New Roman" w:hAnsi="Times New Roman" w:cs="Times New Roman"/>
          <w:szCs w:val="24"/>
        </w:rPr>
        <w:t>. De hecho,</w:t>
      </w:r>
      <w:r w:rsidR="00D50E74" w:rsidRPr="00F20FCF">
        <w:rPr>
          <w:rFonts w:ascii="Times New Roman" w:hAnsi="Times New Roman" w:cs="Times New Roman"/>
          <w:szCs w:val="24"/>
        </w:rPr>
        <w:t xml:space="preserve"> es </w:t>
      </w:r>
      <w:r w:rsidRPr="00F20FCF">
        <w:rPr>
          <w:rFonts w:ascii="Times New Roman" w:hAnsi="Times New Roman" w:cs="Times New Roman"/>
          <w:szCs w:val="24"/>
        </w:rPr>
        <w:t>considerad</w:t>
      </w:r>
      <w:r>
        <w:rPr>
          <w:rFonts w:ascii="Times New Roman" w:hAnsi="Times New Roman" w:cs="Times New Roman"/>
          <w:szCs w:val="24"/>
        </w:rPr>
        <w:t>a</w:t>
      </w:r>
      <w:r w:rsidRPr="00F20FCF">
        <w:rPr>
          <w:rFonts w:ascii="Times New Roman" w:hAnsi="Times New Roman" w:cs="Times New Roman"/>
          <w:szCs w:val="24"/>
        </w:rPr>
        <w:t xml:space="preserve"> </w:t>
      </w:r>
      <w:r w:rsidR="00D50E74" w:rsidRPr="00F20FCF">
        <w:rPr>
          <w:rFonts w:ascii="Times New Roman" w:hAnsi="Times New Roman" w:cs="Times New Roman"/>
          <w:szCs w:val="24"/>
        </w:rPr>
        <w:t xml:space="preserve">como la base para todas las reformas educativas que se han realizado en México, debido a la vigencia de los cuatro pilares de la educación: </w:t>
      </w:r>
      <w:r w:rsidRPr="00985E20">
        <w:rPr>
          <w:rFonts w:ascii="Times New Roman" w:hAnsi="Times New Roman" w:cs="Times New Roman"/>
          <w:i/>
          <w:iCs/>
          <w:szCs w:val="24"/>
        </w:rPr>
        <w:t>1)</w:t>
      </w:r>
      <w:r>
        <w:rPr>
          <w:rFonts w:ascii="Times New Roman" w:hAnsi="Times New Roman" w:cs="Times New Roman"/>
          <w:szCs w:val="24"/>
        </w:rPr>
        <w:t xml:space="preserve"> </w:t>
      </w:r>
      <w:r w:rsidR="00D50E74" w:rsidRPr="00F20FCF">
        <w:rPr>
          <w:rFonts w:ascii="Times New Roman" w:hAnsi="Times New Roman" w:cs="Times New Roman"/>
          <w:szCs w:val="24"/>
        </w:rPr>
        <w:t xml:space="preserve">aprender a conocer, </w:t>
      </w:r>
      <w:r w:rsidRPr="00985E20">
        <w:rPr>
          <w:rFonts w:ascii="Times New Roman" w:hAnsi="Times New Roman" w:cs="Times New Roman"/>
          <w:i/>
          <w:iCs/>
          <w:szCs w:val="24"/>
        </w:rPr>
        <w:t>2)</w:t>
      </w:r>
      <w:r>
        <w:rPr>
          <w:rFonts w:ascii="Times New Roman" w:hAnsi="Times New Roman" w:cs="Times New Roman"/>
          <w:szCs w:val="24"/>
        </w:rPr>
        <w:t xml:space="preserve"> </w:t>
      </w:r>
      <w:r w:rsidR="00D50E74" w:rsidRPr="00F20FCF">
        <w:rPr>
          <w:rFonts w:ascii="Times New Roman" w:hAnsi="Times New Roman" w:cs="Times New Roman"/>
          <w:szCs w:val="24"/>
        </w:rPr>
        <w:t xml:space="preserve">aprender a hacer, </w:t>
      </w:r>
      <w:r>
        <w:rPr>
          <w:rFonts w:ascii="Times New Roman" w:hAnsi="Times New Roman" w:cs="Times New Roman"/>
          <w:i/>
          <w:iCs/>
          <w:szCs w:val="24"/>
        </w:rPr>
        <w:t xml:space="preserve">3) </w:t>
      </w:r>
      <w:r w:rsidR="00D50E74" w:rsidRPr="00F20FCF">
        <w:rPr>
          <w:rFonts w:ascii="Times New Roman" w:hAnsi="Times New Roman" w:cs="Times New Roman"/>
          <w:szCs w:val="24"/>
        </w:rPr>
        <w:t>aprender a vivir juntos y</w:t>
      </w:r>
      <w:r>
        <w:rPr>
          <w:rFonts w:ascii="Times New Roman" w:hAnsi="Times New Roman" w:cs="Times New Roman"/>
          <w:szCs w:val="24"/>
        </w:rPr>
        <w:t xml:space="preserve"> </w:t>
      </w:r>
      <w:r>
        <w:rPr>
          <w:rFonts w:ascii="Times New Roman" w:hAnsi="Times New Roman" w:cs="Times New Roman"/>
          <w:i/>
          <w:iCs/>
          <w:szCs w:val="24"/>
        </w:rPr>
        <w:t>4)</w:t>
      </w:r>
      <w:r w:rsidR="00D50E74" w:rsidRPr="00F20FCF">
        <w:rPr>
          <w:rFonts w:ascii="Times New Roman" w:hAnsi="Times New Roman" w:cs="Times New Roman"/>
          <w:szCs w:val="24"/>
        </w:rPr>
        <w:t xml:space="preserve"> aprender a </w:t>
      </w:r>
      <w:r w:rsidR="00C52116">
        <w:rPr>
          <w:rFonts w:ascii="Times New Roman" w:hAnsi="Times New Roman" w:cs="Times New Roman"/>
          <w:szCs w:val="24"/>
        </w:rPr>
        <w:t>s</w:t>
      </w:r>
      <w:r w:rsidRPr="00F20FCF">
        <w:rPr>
          <w:rFonts w:ascii="Times New Roman" w:hAnsi="Times New Roman" w:cs="Times New Roman"/>
          <w:szCs w:val="24"/>
        </w:rPr>
        <w:t>er</w:t>
      </w:r>
      <w:r w:rsidR="00D50E74" w:rsidRPr="00F20FCF">
        <w:rPr>
          <w:rFonts w:ascii="Times New Roman" w:hAnsi="Times New Roman" w:cs="Times New Roman"/>
          <w:szCs w:val="24"/>
        </w:rPr>
        <w:t xml:space="preserve">. </w:t>
      </w:r>
      <w:r>
        <w:rPr>
          <w:rFonts w:ascii="Times New Roman" w:hAnsi="Times New Roman" w:cs="Times New Roman"/>
          <w:szCs w:val="24"/>
        </w:rPr>
        <w:t>Aquí se</w:t>
      </w:r>
      <w:r w:rsidRPr="00F20FCF">
        <w:rPr>
          <w:rFonts w:ascii="Times New Roman" w:hAnsi="Times New Roman" w:cs="Times New Roman"/>
          <w:szCs w:val="24"/>
        </w:rPr>
        <w:t xml:space="preserve"> </w:t>
      </w:r>
      <w:r w:rsidR="00D50E74" w:rsidRPr="00F20FCF">
        <w:rPr>
          <w:rFonts w:ascii="Times New Roman" w:hAnsi="Times New Roman" w:cs="Times New Roman"/>
          <w:szCs w:val="24"/>
        </w:rPr>
        <w:t>coincide con lo que afirma Delors</w:t>
      </w:r>
      <w:r>
        <w:rPr>
          <w:rFonts w:ascii="Times New Roman" w:hAnsi="Times New Roman" w:cs="Times New Roman"/>
          <w:szCs w:val="24"/>
        </w:rPr>
        <w:t xml:space="preserve"> (1996):</w:t>
      </w:r>
      <w:r w:rsidRPr="00F20FCF">
        <w:rPr>
          <w:rFonts w:ascii="Times New Roman" w:hAnsi="Times New Roman" w:cs="Times New Roman"/>
          <w:szCs w:val="24"/>
        </w:rPr>
        <w:t xml:space="preserve"> </w:t>
      </w:r>
      <w:r w:rsidR="00D50E74" w:rsidRPr="00F20FCF">
        <w:rPr>
          <w:rFonts w:ascii="Times New Roman" w:hAnsi="Times New Roman" w:cs="Times New Roman"/>
          <w:szCs w:val="24"/>
        </w:rPr>
        <w:t>la educación permite abrir el conocimiento para transformar nuestra realidad en un mejor escenario para disfrutar de la vida.</w:t>
      </w:r>
      <w:r w:rsidR="008E2C54">
        <w:rPr>
          <w:rFonts w:ascii="Times New Roman" w:hAnsi="Times New Roman" w:cs="Times New Roman"/>
          <w:szCs w:val="24"/>
        </w:rPr>
        <w:t xml:space="preserve"> </w:t>
      </w:r>
      <w:r w:rsidR="00D50E74" w:rsidRPr="00F20FCF">
        <w:rPr>
          <w:rFonts w:ascii="Times New Roman" w:hAnsi="Times New Roman" w:cs="Times New Roman"/>
          <w:szCs w:val="24"/>
        </w:rPr>
        <w:t xml:space="preserve">De igual manera, expresa </w:t>
      </w:r>
      <w:r w:rsidR="000C2084">
        <w:rPr>
          <w:rFonts w:ascii="Times New Roman" w:hAnsi="Times New Roman" w:cs="Times New Roman"/>
          <w:szCs w:val="24"/>
        </w:rPr>
        <w:t>lo siguiente</w:t>
      </w:r>
      <w:r w:rsidR="00D50E74" w:rsidRPr="00F20FCF">
        <w:rPr>
          <w:rFonts w:ascii="Times New Roman" w:hAnsi="Times New Roman" w:cs="Times New Roman"/>
          <w:szCs w:val="24"/>
        </w:rPr>
        <w:t>: “La formación permanente responde en gran medida a un imperativo de orden económico y permite a la empresa dotarse de personal con las mejores aptitudes, necesarias para mantener el empleo y reforzar su competitividad.” (</w:t>
      </w:r>
      <w:r w:rsidR="008E2C54">
        <w:rPr>
          <w:rFonts w:ascii="Times New Roman" w:hAnsi="Times New Roman" w:cs="Times New Roman"/>
          <w:szCs w:val="24"/>
        </w:rPr>
        <w:t>p.</w:t>
      </w:r>
      <w:r w:rsidR="00D50E74" w:rsidRPr="00F20FCF">
        <w:rPr>
          <w:rFonts w:ascii="Times New Roman" w:hAnsi="Times New Roman" w:cs="Times New Roman"/>
          <w:szCs w:val="24"/>
        </w:rPr>
        <w:t xml:space="preserve"> </w:t>
      </w:r>
      <w:r w:rsidR="00926E19">
        <w:rPr>
          <w:rFonts w:ascii="Times New Roman" w:hAnsi="Times New Roman" w:cs="Times New Roman"/>
          <w:szCs w:val="24"/>
        </w:rPr>
        <w:t>113</w:t>
      </w:r>
      <w:r w:rsidR="00926E19" w:rsidRPr="00F20FCF">
        <w:rPr>
          <w:rFonts w:ascii="Times New Roman" w:hAnsi="Times New Roman" w:cs="Times New Roman"/>
          <w:szCs w:val="24"/>
        </w:rPr>
        <w:t>)</w:t>
      </w:r>
      <w:r w:rsidR="00926E19">
        <w:rPr>
          <w:rFonts w:ascii="Times New Roman" w:hAnsi="Times New Roman" w:cs="Times New Roman"/>
          <w:szCs w:val="24"/>
        </w:rPr>
        <w:t>.</w:t>
      </w:r>
      <w:r w:rsidR="00926E19" w:rsidRPr="00F20FCF">
        <w:rPr>
          <w:rFonts w:ascii="Times New Roman" w:hAnsi="Times New Roman" w:cs="Times New Roman"/>
          <w:szCs w:val="24"/>
        </w:rPr>
        <w:t xml:space="preserve"> </w:t>
      </w:r>
      <w:r w:rsidR="00926E19">
        <w:rPr>
          <w:rFonts w:ascii="Times New Roman" w:hAnsi="Times New Roman" w:cs="Times New Roman"/>
          <w:szCs w:val="24"/>
        </w:rPr>
        <w:t>E</w:t>
      </w:r>
      <w:r w:rsidR="00926E19" w:rsidRPr="00F20FCF">
        <w:rPr>
          <w:rFonts w:ascii="Times New Roman" w:hAnsi="Times New Roman" w:cs="Times New Roman"/>
          <w:szCs w:val="24"/>
        </w:rPr>
        <w:t xml:space="preserve">s </w:t>
      </w:r>
      <w:r w:rsidR="00D50E74" w:rsidRPr="00F20FCF">
        <w:rPr>
          <w:rFonts w:ascii="Times New Roman" w:hAnsi="Times New Roman" w:cs="Times New Roman"/>
          <w:szCs w:val="24"/>
        </w:rPr>
        <w:t>decir</w:t>
      </w:r>
      <w:r w:rsidR="00926E19">
        <w:rPr>
          <w:rFonts w:ascii="Times New Roman" w:hAnsi="Times New Roman" w:cs="Times New Roman"/>
          <w:szCs w:val="24"/>
        </w:rPr>
        <w:t>,</w:t>
      </w:r>
      <w:r w:rsidR="00D50E74" w:rsidRPr="00F20FCF">
        <w:rPr>
          <w:rFonts w:ascii="Times New Roman" w:hAnsi="Times New Roman" w:cs="Times New Roman"/>
          <w:szCs w:val="24"/>
        </w:rPr>
        <w:t xml:space="preserve"> que la formación continua debe mantenerse a lo largo de la vida, es la oportunidad para actualizar los conocimientos y estar </w:t>
      </w:r>
      <w:r w:rsidR="00C52116">
        <w:rPr>
          <w:rFonts w:ascii="Times New Roman" w:hAnsi="Times New Roman" w:cs="Times New Roman"/>
          <w:szCs w:val="24"/>
        </w:rPr>
        <w:t>en sintonía</w:t>
      </w:r>
      <w:r w:rsidR="00C52116" w:rsidRPr="00F20FCF">
        <w:rPr>
          <w:rFonts w:ascii="Times New Roman" w:hAnsi="Times New Roman" w:cs="Times New Roman"/>
          <w:szCs w:val="24"/>
        </w:rPr>
        <w:t xml:space="preserve"> </w:t>
      </w:r>
      <w:r w:rsidR="00C52116">
        <w:rPr>
          <w:rFonts w:ascii="Times New Roman" w:hAnsi="Times New Roman" w:cs="Times New Roman"/>
          <w:szCs w:val="24"/>
        </w:rPr>
        <w:t>con</w:t>
      </w:r>
      <w:r w:rsidR="00C52116" w:rsidRPr="00F20FCF">
        <w:rPr>
          <w:rFonts w:ascii="Times New Roman" w:hAnsi="Times New Roman" w:cs="Times New Roman"/>
          <w:szCs w:val="24"/>
        </w:rPr>
        <w:t xml:space="preserve"> </w:t>
      </w:r>
      <w:r w:rsidR="00D50E74" w:rsidRPr="00F20FCF">
        <w:rPr>
          <w:rFonts w:ascii="Times New Roman" w:hAnsi="Times New Roman" w:cs="Times New Roman"/>
          <w:szCs w:val="24"/>
        </w:rPr>
        <w:t>las nuevas tendencias que se presentan</w:t>
      </w:r>
      <w:r w:rsidR="000F4B15">
        <w:rPr>
          <w:rFonts w:ascii="Times New Roman" w:hAnsi="Times New Roman" w:cs="Times New Roman"/>
          <w:szCs w:val="24"/>
        </w:rPr>
        <w:t>.</w:t>
      </w:r>
      <w:r w:rsidR="000F4B15" w:rsidRPr="00F20FCF">
        <w:rPr>
          <w:rFonts w:ascii="Times New Roman" w:hAnsi="Times New Roman" w:cs="Times New Roman"/>
          <w:szCs w:val="24"/>
        </w:rPr>
        <w:t xml:space="preserve"> </w:t>
      </w:r>
      <w:r w:rsidR="000F4B15">
        <w:rPr>
          <w:rFonts w:ascii="Times New Roman" w:hAnsi="Times New Roman" w:cs="Times New Roman"/>
          <w:szCs w:val="24"/>
        </w:rPr>
        <w:t>D</w:t>
      </w:r>
      <w:r w:rsidR="000F4B15" w:rsidRPr="00F20FCF">
        <w:rPr>
          <w:rFonts w:ascii="Times New Roman" w:hAnsi="Times New Roman" w:cs="Times New Roman"/>
          <w:szCs w:val="24"/>
        </w:rPr>
        <w:t xml:space="preserve">e </w:t>
      </w:r>
      <w:r w:rsidR="00D50E74" w:rsidRPr="00F20FCF">
        <w:rPr>
          <w:rFonts w:ascii="Times New Roman" w:hAnsi="Times New Roman" w:cs="Times New Roman"/>
          <w:szCs w:val="24"/>
        </w:rPr>
        <w:t>esta forma</w:t>
      </w:r>
      <w:r w:rsidR="000F4B15">
        <w:rPr>
          <w:rFonts w:ascii="Times New Roman" w:hAnsi="Times New Roman" w:cs="Times New Roman"/>
          <w:szCs w:val="24"/>
        </w:rPr>
        <w:t>,</w:t>
      </w:r>
      <w:r w:rsidR="00D50E74" w:rsidRPr="00F20FCF">
        <w:rPr>
          <w:rFonts w:ascii="Times New Roman" w:hAnsi="Times New Roman" w:cs="Times New Roman"/>
          <w:szCs w:val="24"/>
        </w:rPr>
        <w:t xml:space="preserve"> siempre estaremos a la altura de las nuevas generaciones.</w:t>
      </w:r>
      <w:r w:rsidR="008E2C54">
        <w:rPr>
          <w:rFonts w:ascii="Times New Roman" w:hAnsi="Times New Roman" w:cs="Times New Roman"/>
          <w:szCs w:val="24"/>
        </w:rPr>
        <w:t xml:space="preserve"> </w:t>
      </w:r>
      <w:r w:rsidR="00D50E74" w:rsidRPr="00F20FCF">
        <w:rPr>
          <w:rFonts w:ascii="Times New Roman" w:hAnsi="Times New Roman" w:cs="Times New Roman"/>
          <w:szCs w:val="24"/>
        </w:rPr>
        <w:t>Delors</w:t>
      </w:r>
      <w:r w:rsidR="005C5C45">
        <w:rPr>
          <w:rFonts w:ascii="Times New Roman" w:hAnsi="Times New Roman" w:cs="Times New Roman"/>
          <w:szCs w:val="24"/>
        </w:rPr>
        <w:t xml:space="preserve"> (1996) también</w:t>
      </w:r>
      <w:r w:rsidR="000F4B15">
        <w:rPr>
          <w:rFonts w:ascii="Times New Roman" w:hAnsi="Times New Roman" w:cs="Times New Roman"/>
          <w:szCs w:val="24"/>
        </w:rPr>
        <w:t xml:space="preserve"> </w:t>
      </w:r>
      <w:r w:rsidR="00D50E74" w:rsidRPr="00F20FCF">
        <w:rPr>
          <w:rFonts w:ascii="Times New Roman" w:hAnsi="Times New Roman" w:cs="Times New Roman"/>
          <w:szCs w:val="24"/>
        </w:rPr>
        <w:t>explica que “</w:t>
      </w:r>
      <w:r w:rsidR="000F4B15">
        <w:rPr>
          <w:rFonts w:ascii="Times New Roman" w:hAnsi="Times New Roman" w:cs="Times New Roman"/>
          <w:szCs w:val="24"/>
        </w:rPr>
        <w:t>l</w:t>
      </w:r>
      <w:r w:rsidR="00D50E74" w:rsidRPr="00F20FCF">
        <w:rPr>
          <w:rFonts w:ascii="Times New Roman" w:hAnsi="Times New Roman" w:cs="Times New Roman"/>
          <w:szCs w:val="24"/>
        </w:rPr>
        <w:t>a educación a lo largo de la vida ha de brindar a cada cual los medios para alcanzar un mejor equilibrio entre el trabajo y el aprendizaje, y para el ejercicio de una ciudadanía activa” (</w:t>
      </w:r>
      <w:r w:rsidR="008E2C54">
        <w:rPr>
          <w:rFonts w:ascii="Times New Roman" w:hAnsi="Times New Roman" w:cs="Times New Roman"/>
          <w:szCs w:val="24"/>
        </w:rPr>
        <w:t>p.</w:t>
      </w:r>
      <w:r w:rsidR="00D50E74" w:rsidRPr="00F20FCF">
        <w:rPr>
          <w:rFonts w:ascii="Times New Roman" w:hAnsi="Times New Roman" w:cs="Times New Roman"/>
          <w:szCs w:val="24"/>
        </w:rPr>
        <w:t xml:space="preserve"> </w:t>
      </w:r>
      <w:r w:rsidR="005C5C45">
        <w:rPr>
          <w:rFonts w:ascii="Times New Roman" w:hAnsi="Times New Roman" w:cs="Times New Roman"/>
          <w:szCs w:val="24"/>
        </w:rPr>
        <w:t>113</w:t>
      </w:r>
      <w:r w:rsidR="00D50E74" w:rsidRPr="00F20FCF">
        <w:rPr>
          <w:rFonts w:ascii="Times New Roman" w:hAnsi="Times New Roman" w:cs="Times New Roman"/>
          <w:szCs w:val="24"/>
        </w:rPr>
        <w:t xml:space="preserve">) </w:t>
      </w:r>
    </w:p>
    <w:p w14:paraId="5452FA7B" w14:textId="4F807BB6" w:rsidR="0076486D" w:rsidRDefault="00D50E74" w:rsidP="00985E20">
      <w:pPr>
        <w:spacing w:after="0" w:line="360" w:lineRule="auto"/>
        <w:ind w:right="49" w:firstLine="698"/>
        <w:rPr>
          <w:rFonts w:ascii="Times New Roman" w:hAnsi="Times New Roman" w:cs="Times New Roman"/>
          <w:szCs w:val="24"/>
        </w:rPr>
      </w:pPr>
      <w:r w:rsidRPr="00F20FCF">
        <w:rPr>
          <w:rFonts w:ascii="Times New Roman" w:hAnsi="Times New Roman" w:cs="Times New Roman"/>
          <w:szCs w:val="24"/>
        </w:rPr>
        <w:t>Como parte de esta educación a lo largo de la vida, Delors (1996)</w:t>
      </w:r>
      <w:r w:rsidR="005C5C45">
        <w:rPr>
          <w:rFonts w:ascii="Times New Roman" w:hAnsi="Times New Roman" w:cs="Times New Roman"/>
          <w:szCs w:val="24"/>
        </w:rPr>
        <w:t xml:space="preserve"> enfatiza</w:t>
      </w:r>
      <w:r w:rsidRPr="00F20FCF">
        <w:rPr>
          <w:rFonts w:ascii="Times New Roman" w:hAnsi="Times New Roman" w:cs="Times New Roman"/>
          <w:szCs w:val="24"/>
        </w:rPr>
        <w:t xml:space="preserve"> que la educación para las personas adultas no debe verse solamente como la alfabetización para los adultos</w:t>
      </w:r>
      <w:r w:rsidR="00517CEB">
        <w:rPr>
          <w:rFonts w:ascii="Times New Roman" w:hAnsi="Times New Roman" w:cs="Times New Roman"/>
          <w:szCs w:val="24"/>
        </w:rPr>
        <w:t>:</w:t>
      </w:r>
    </w:p>
    <w:p w14:paraId="0E603354" w14:textId="6FD8560C" w:rsidR="00D50E74" w:rsidRPr="00985E20" w:rsidRDefault="00D50E74" w:rsidP="006F15E4">
      <w:pPr>
        <w:spacing w:after="0" w:line="360" w:lineRule="auto"/>
        <w:ind w:left="1418" w:right="49"/>
        <w:rPr>
          <w:rFonts w:ascii="Times New Roman" w:hAnsi="Times New Roman" w:cs="Times New Roman"/>
          <w:szCs w:val="36"/>
        </w:rPr>
      </w:pPr>
      <w:r w:rsidRPr="00985E20">
        <w:rPr>
          <w:rFonts w:ascii="Times New Roman" w:hAnsi="Times New Roman" w:cs="Times New Roman"/>
          <w:szCs w:val="36"/>
        </w:rPr>
        <w:t>La educ</w:t>
      </w:r>
      <w:r w:rsidR="001E04A4" w:rsidRPr="00985E20">
        <w:rPr>
          <w:rFonts w:ascii="Times New Roman" w:hAnsi="Times New Roman" w:cs="Times New Roman"/>
          <w:szCs w:val="36"/>
        </w:rPr>
        <w:t xml:space="preserve">ación </w:t>
      </w:r>
      <w:r w:rsidR="004A506A">
        <w:rPr>
          <w:rFonts w:ascii="Times New Roman" w:hAnsi="Times New Roman" w:cs="Times New Roman"/>
          <w:szCs w:val="36"/>
        </w:rPr>
        <w:t>de</w:t>
      </w:r>
      <w:r w:rsidR="004A506A" w:rsidRPr="00985E20">
        <w:rPr>
          <w:rFonts w:ascii="Times New Roman" w:hAnsi="Times New Roman" w:cs="Times New Roman"/>
          <w:szCs w:val="36"/>
        </w:rPr>
        <w:t xml:space="preserve"> </w:t>
      </w:r>
      <w:r w:rsidR="001E04A4" w:rsidRPr="00985E20">
        <w:rPr>
          <w:rFonts w:ascii="Times New Roman" w:hAnsi="Times New Roman" w:cs="Times New Roman"/>
          <w:szCs w:val="36"/>
        </w:rPr>
        <w:t>adultos adopta</w:t>
      </w:r>
      <w:r w:rsidRPr="00985E20">
        <w:rPr>
          <w:rFonts w:ascii="Times New Roman" w:hAnsi="Times New Roman" w:cs="Times New Roman"/>
          <w:szCs w:val="36"/>
        </w:rPr>
        <w:t xml:space="preserve"> </w:t>
      </w:r>
      <w:r w:rsidR="004A506A">
        <w:rPr>
          <w:rFonts w:ascii="Times New Roman" w:hAnsi="Times New Roman" w:cs="Times New Roman"/>
          <w:szCs w:val="36"/>
        </w:rPr>
        <w:t>formas</w:t>
      </w:r>
      <w:r w:rsidR="005F114D">
        <w:rPr>
          <w:rFonts w:ascii="Times New Roman" w:hAnsi="Times New Roman" w:cs="Times New Roman"/>
          <w:szCs w:val="36"/>
        </w:rPr>
        <w:t xml:space="preserve"> </w:t>
      </w:r>
      <w:r w:rsidRPr="00985E20">
        <w:rPr>
          <w:rFonts w:ascii="Times New Roman" w:hAnsi="Times New Roman" w:cs="Times New Roman"/>
          <w:szCs w:val="36"/>
        </w:rPr>
        <w:t>múltiples, como la formación básica en un marco educativo extraescolar, la inscripción con dedicación parcial en establecimientos universitarios, los cursos de idiomas, la capacitación profesional y la actualización de conocimientos, la formación en diferentes asociaciones o sindicatos, los sistemas de aprendizaje abiertos y la formación a distancia (</w:t>
      </w:r>
      <w:r w:rsidR="008E2C54" w:rsidRPr="00985E20">
        <w:rPr>
          <w:rFonts w:ascii="Times New Roman" w:hAnsi="Times New Roman" w:cs="Times New Roman"/>
          <w:szCs w:val="36"/>
        </w:rPr>
        <w:t xml:space="preserve">p. </w:t>
      </w:r>
      <w:r w:rsidR="002D63AC" w:rsidRPr="00985E20">
        <w:rPr>
          <w:rFonts w:ascii="Times New Roman" w:hAnsi="Times New Roman" w:cs="Times New Roman"/>
          <w:szCs w:val="36"/>
        </w:rPr>
        <w:t>11</w:t>
      </w:r>
      <w:r w:rsidR="002D63AC">
        <w:rPr>
          <w:rFonts w:ascii="Times New Roman" w:hAnsi="Times New Roman" w:cs="Times New Roman"/>
          <w:szCs w:val="36"/>
        </w:rPr>
        <w:t>6</w:t>
      </w:r>
      <w:r w:rsidRPr="00985E20">
        <w:rPr>
          <w:rFonts w:ascii="Times New Roman" w:hAnsi="Times New Roman" w:cs="Times New Roman"/>
          <w:szCs w:val="36"/>
        </w:rPr>
        <w:t>)</w:t>
      </w:r>
      <w:r w:rsidR="00517CEB">
        <w:rPr>
          <w:rFonts w:ascii="Times New Roman" w:hAnsi="Times New Roman" w:cs="Times New Roman"/>
          <w:szCs w:val="36"/>
        </w:rPr>
        <w:t>.</w:t>
      </w:r>
    </w:p>
    <w:p w14:paraId="1B9DCD8C" w14:textId="5FBE775B" w:rsidR="00D50E74" w:rsidRDefault="00D50E74" w:rsidP="00985E20">
      <w:pPr>
        <w:spacing w:after="0" w:line="360" w:lineRule="auto"/>
        <w:ind w:right="49" w:firstLine="698"/>
        <w:rPr>
          <w:rFonts w:ascii="Times New Roman" w:hAnsi="Times New Roman" w:cs="Times New Roman"/>
          <w:szCs w:val="24"/>
        </w:rPr>
      </w:pPr>
      <w:r w:rsidRPr="00F20FCF">
        <w:rPr>
          <w:rFonts w:ascii="Times New Roman" w:hAnsi="Times New Roman" w:cs="Times New Roman"/>
          <w:szCs w:val="24"/>
        </w:rPr>
        <w:t xml:space="preserve">Es interesante conocer lo diverso de la oferta educativa que existe a favor de las personas gerontolescentes y de edad, </w:t>
      </w:r>
      <w:r w:rsidR="0028026C">
        <w:rPr>
          <w:rFonts w:ascii="Times New Roman" w:hAnsi="Times New Roman" w:cs="Times New Roman"/>
          <w:szCs w:val="24"/>
        </w:rPr>
        <w:t xml:space="preserve">partiendo del compromiso con </w:t>
      </w:r>
      <w:r w:rsidRPr="00F20FCF">
        <w:rPr>
          <w:rFonts w:ascii="Times New Roman" w:hAnsi="Times New Roman" w:cs="Times New Roman"/>
          <w:szCs w:val="24"/>
        </w:rPr>
        <w:t>la alfabetización de las personas.</w:t>
      </w:r>
      <w:r w:rsidR="008E2C54">
        <w:rPr>
          <w:rFonts w:ascii="Times New Roman" w:hAnsi="Times New Roman" w:cs="Times New Roman"/>
          <w:szCs w:val="24"/>
        </w:rPr>
        <w:t xml:space="preserve"> </w:t>
      </w:r>
      <w:r w:rsidR="0028026C">
        <w:rPr>
          <w:rFonts w:ascii="Times New Roman" w:hAnsi="Times New Roman" w:cs="Times New Roman"/>
          <w:szCs w:val="24"/>
        </w:rPr>
        <w:t>En el afán de mejorar e</w:t>
      </w:r>
      <w:r w:rsidRPr="00F20FCF">
        <w:rPr>
          <w:rFonts w:ascii="Times New Roman" w:hAnsi="Times New Roman" w:cs="Times New Roman"/>
          <w:szCs w:val="24"/>
        </w:rPr>
        <w:t xml:space="preserve">s </w:t>
      </w:r>
      <w:r w:rsidR="002D63AC">
        <w:rPr>
          <w:rFonts w:ascii="Times New Roman" w:hAnsi="Times New Roman" w:cs="Times New Roman"/>
          <w:szCs w:val="24"/>
        </w:rPr>
        <w:t xml:space="preserve">igualmente </w:t>
      </w:r>
      <w:r w:rsidRPr="00F20FCF">
        <w:rPr>
          <w:rFonts w:ascii="Times New Roman" w:hAnsi="Times New Roman" w:cs="Times New Roman"/>
          <w:szCs w:val="24"/>
        </w:rPr>
        <w:t>interesante conocer lo que se ha realiza</w:t>
      </w:r>
      <w:r w:rsidR="0076486D">
        <w:rPr>
          <w:rFonts w:ascii="Times New Roman" w:hAnsi="Times New Roman" w:cs="Times New Roman"/>
          <w:szCs w:val="24"/>
        </w:rPr>
        <w:t xml:space="preserve">do en otros países, por </w:t>
      </w:r>
      <w:r w:rsidR="00937EB0">
        <w:rPr>
          <w:rFonts w:ascii="Times New Roman" w:hAnsi="Times New Roman" w:cs="Times New Roman"/>
          <w:szCs w:val="24"/>
        </w:rPr>
        <w:t>ejemplo,</w:t>
      </w:r>
      <w:r w:rsidR="0076486D">
        <w:rPr>
          <w:rFonts w:ascii="Times New Roman" w:hAnsi="Times New Roman" w:cs="Times New Roman"/>
          <w:szCs w:val="24"/>
        </w:rPr>
        <w:t xml:space="preserve"> e</w:t>
      </w:r>
      <w:r w:rsidRPr="00F20FCF">
        <w:rPr>
          <w:rFonts w:ascii="Times New Roman" w:hAnsi="Times New Roman" w:cs="Times New Roman"/>
          <w:szCs w:val="24"/>
        </w:rPr>
        <w:t>n Suecia o Japón,</w:t>
      </w:r>
      <w:r w:rsidR="00423A2B">
        <w:rPr>
          <w:rFonts w:ascii="Times New Roman" w:hAnsi="Times New Roman" w:cs="Times New Roman"/>
          <w:szCs w:val="24"/>
        </w:rPr>
        <w:t xml:space="preserve"> </w:t>
      </w:r>
      <w:r w:rsidR="00195D8D">
        <w:rPr>
          <w:rFonts w:ascii="Times New Roman" w:hAnsi="Times New Roman" w:cs="Times New Roman"/>
          <w:szCs w:val="24"/>
        </w:rPr>
        <w:t xml:space="preserve">donde más de </w:t>
      </w:r>
      <w:r w:rsidRPr="00F20FCF">
        <w:rPr>
          <w:rFonts w:ascii="Times New Roman" w:hAnsi="Times New Roman" w:cs="Times New Roman"/>
          <w:szCs w:val="24"/>
        </w:rPr>
        <w:t>50</w:t>
      </w:r>
      <w:r w:rsidR="00423A2B">
        <w:rPr>
          <w:rFonts w:ascii="Times New Roman" w:hAnsi="Times New Roman" w:cs="Times New Roman"/>
          <w:szCs w:val="24"/>
        </w:rPr>
        <w:t> </w:t>
      </w:r>
      <w:r w:rsidRPr="00F20FCF">
        <w:rPr>
          <w:rFonts w:ascii="Times New Roman" w:hAnsi="Times New Roman" w:cs="Times New Roman"/>
          <w:szCs w:val="24"/>
        </w:rPr>
        <w:t>%</w:t>
      </w:r>
      <w:r w:rsidR="0076486D">
        <w:rPr>
          <w:rFonts w:ascii="Times New Roman" w:hAnsi="Times New Roman" w:cs="Times New Roman"/>
          <w:szCs w:val="24"/>
        </w:rPr>
        <w:t xml:space="preserve"> de su población adulta </w:t>
      </w:r>
      <w:r w:rsidR="00F608D6">
        <w:rPr>
          <w:rFonts w:ascii="Times New Roman" w:hAnsi="Times New Roman" w:cs="Times New Roman"/>
          <w:szCs w:val="24"/>
        </w:rPr>
        <w:t>continúa</w:t>
      </w:r>
      <w:r w:rsidR="00195D8D">
        <w:rPr>
          <w:rFonts w:ascii="Times New Roman" w:hAnsi="Times New Roman" w:cs="Times New Roman"/>
          <w:szCs w:val="24"/>
        </w:rPr>
        <w:t>, en un año dado,</w:t>
      </w:r>
      <w:r w:rsidR="0076486D">
        <w:rPr>
          <w:rFonts w:ascii="Times New Roman" w:hAnsi="Times New Roman" w:cs="Times New Roman"/>
          <w:szCs w:val="24"/>
        </w:rPr>
        <w:t xml:space="preserve"> una </w:t>
      </w:r>
      <w:r w:rsidR="00195D8D">
        <w:rPr>
          <w:rFonts w:ascii="Times New Roman" w:hAnsi="Times New Roman" w:cs="Times New Roman"/>
          <w:szCs w:val="24"/>
        </w:rPr>
        <w:t xml:space="preserve">formación </w:t>
      </w:r>
      <w:r w:rsidR="0076486D">
        <w:rPr>
          <w:rFonts w:ascii="Times New Roman" w:hAnsi="Times New Roman" w:cs="Times New Roman"/>
          <w:szCs w:val="24"/>
        </w:rPr>
        <w:t>estructurada</w:t>
      </w:r>
      <w:r w:rsidRPr="00F20FCF">
        <w:rPr>
          <w:rFonts w:ascii="Times New Roman" w:hAnsi="Times New Roman" w:cs="Times New Roman"/>
          <w:szCs w:val="24"/>
        </w:rPr>
        <w:t xml:space="preserve">, y es posible estimar que el aumento de este tipo de actividades </w:t>
      </w:r>
      <w:r w:rsidR="009E1AAD">
        <w:rPr>
          <w:rFonts w:ascii="Times New Roman" w:hAnsi="Times New Roman" w:cs="Times New Roman"/>
          <w:szCs w:val="24"/>
        </w:rPr>
        <w:t xml:space="preserve">mantiene </w:t>
      </w:r>
      <w:r w:rsidRPr="00F20FCF">
        <w:rPr>
          <w:rFonts w:ascii="Times New Roman" w:hAnsi="Times New Roman" w:cs="Times New Roman"/>
          <w:szCs w:val="24"/>
        </w:rPr>
        <w:t>en todo el mundo una tendencia sostenida y marcada, capaz de reorientar el conjunto de la educación en una perspectiva de educación permanente. (</w:t>
      </w:r>
      <w:r w:rsidR="0076486D">
        <w:rPr>
          <w:rFonts w:ascii="Times New Roman" w:hAnsi="Times New Roman" w:cs="Times New Roman"/>
          <w:szCs w:val="24"/>
        </w:rPr>
        <w:t>Delors, 1996</w:t>
      </w:r>
      <w:r w:rsidR="00423A2B">
        <w:rPr>
          <w:rFonts w:ascii="Times New Roman" w:hAnsi="Times New Roman" w:cs="Times New Roman"/>
          <w:szCs w:val="24"/>
        </w:rPr>
        <w:t xml:space="preserve">, p. </w:t>
      </w:r>
      <w:r w:rsidR="00080258" w:rsidRPr="00F20FCF">
        <w:rPr>
          <w:rFonts w:ascii="Times New Roman" w:hAnsi="Times New Roman" w:cs="Times New Roman"/>
          <w:szCs w:val="24"/>
        </w:rPr>
        <w:t>11</w:t>
      </w:r>
      <w:r w:rsidR="00080258">
        <w:rPr>
          <w:rFonts w:ascii="Times New Roman" w:hAnsi="Times New Roman" w:cs="Times New Roman"/>
          <w:szCs w:val="24"/>
        </w:rPr>
        <w:t>7</w:t>
      </w:r>
      <w:r w:rsidRPr="00F20FCF">
        <w:rPr>
          <w:rFonts w:ascii="Times New Roman" w:hAnsi="Times New Roman" w:cs="Times New Roman"/>
          <w:szCs w:val="24"/>
        </w:rPr>
        <w:t>)</w:t>
      </w:r>
      <w:r w:rsidR="00BB06B4">
        <w:rPr>
          <w:rFonts w:ascii="Times New Roman" w:hAnsi="Times New Roman" w:cs="Times New Roman"/>
          <w:szCs w:val="24"/>
        </w:rPr>
        <w:t>.</w:t>
      </w:r>
      <w:r w:rsidR="0076486D">
        <w:rPr>
          <w:rFonts w:ascii="Times New Roman" w:hAnsi="Times New Roman" w:cs="Times New Roman"/>
          <w:szCs w:val="24"/>
        </w:rPr>
        <w:t xml:space="preserve"> </w:t>
      </w:r>
      <w:r w:rsidR="00BB06B4">
        <w:rPr>
          <w:rFonts w:ascii="Times New Roman" w:hAnsi="Times New Roman" w:cs="Times New Roman"/>
          <w:szCs w:val="24"/>
        </w:rPr>
        <w:t xml:space="preserve">Si bien </w:t>
      </w:r>
      <w:r w:rsidR="00B05625">
        <w:rPr>
          <w:rFonts w:ascii="Times New Roman" w:hAnsi="Times New Roman" w:cs="Times New Roman"/>
          <w:szCs w:val="24"/>
        </w:rPr>
        <w:t>estas</w:t>
      </w:r>
      <w:r w:rsidR="00BB06B4">
        <w:rPr>
          <w:rFonts w:ascii="Times New Roman" w:hAnsi="Times New Roman" w:cs="Times New Roman"/>
          <w:szCs w:val="24"/>
        </w:rPr>
        <w:t xml:space="preserve"> </w:t>
      </w:r>
      <w:r w:rsidRPr="00F20FCF">
        <w:rPr>
          <w:rFonts w:ascii="Times New Roman" w:hAnsi="Times New Roman" w:cs="Times New Roman"/>
          <w:szCs w:val="24"/>
        </w:rPr>
        <w:t xml:space="preserve">cifras </w:t>
      </w:r>
      <w:r w:rsidR="004D3C19">
        <w:rPr>
          <w:rFonts w:ascii="Times New Roman" w:hAnsi="Times New Roman" w:cs="Times New Roman"/>
          <w:szCs w:val="24"/>
        </w:rPr>
        <w:t>fueron presentada</w:t>
      </w:r>
      <w:r w:rsidR="00B05625">
        <w:rPr>
          <w:rFonts w:ascii="Times New Roman" w:hAnsi="Times New Roman" w:cs="Times New Roman"/>
          <w:szCs w:val="24"/>
        </w:rPr>
        <w:t>s</w:t>
      </w:r>
      <w:r w:rsidR="004D3C19">
        <w:rPr>
          <w:rFonts w:ascii="Times New Roman" w:hAnsi="Times New Roman" w:cs="Times New Roman"/>
          <w:szCs w:val="24"/>
        </w:rPr>
        <w:t xml:space="preserve"> hace</w:t>
      </w:r>
      <w:r w:rsidRPr="00F20FCF">
        <w:rPr>
          <w:rFonts w:ascii="Times New Roman" w:hAnsi="Times New Roman" w:cs="Times New Roman"/>
          <w:szCs w:val="24"/>
        </w:rPr>
        <w:t xml:space="preserve"> cerca de 23 años</w:t>
      </w:r>
      <w:r w:rsidR="009E1AAD">
        <w:rPr>
          <w:rFonts w:ascii="Times New Roman" w:hAnsi="Times New Roman" w:cs="Times New Roman"/>
          <w:szCs w:val="24"/>
        </w:rPr>
        <w:t xml:space="preserve">, </w:t>
      </w:r>
      <w:r w:rsidRPr="00F20FCF">
        <w:rPr>
          <w:rFonts w:ascii="Times New Roman" w:hAnsi="Times New Roman" w:cs="Times New Roman"/>
          <w:szCs w:val="24"/>
        </w:rPr>
        <w:t xml:space="preserve">estos países continúan </w:t>
      </w:r>
      <w:r w:rsidR="00424B96">
        <w:rPr>
          <w:rFonts w:ascii="Times New Roman" w:hAnsi="Times New Roman" w:cs="Times New Roman"/>
          <w:szCs w:val="24"/>
        </w:rPr>
        <w:t>siendo</w:t>
      </w:r>
      <w:r w:rsidRPr="00F20FCF">
        <w:rPr>
          <w:rFonts w:ascii="Times New Roman" w:hAnsi="Times New Roman" w:cs="Times New Roman"/>
          <w:szCs w:val="24"/>
        </w:rPr>
        <w:t xml:space="preserve"> </w:t>
      </w:r>
      <w:r w:rsidR="00BB06B4">
        <w:rPr>
          <w:rFonts w:ascii="Times New Roman" w:hAnsi="Times New Roman" w:cs="Times New Roman"/>
          <w:szCs w:val="24"/>
        </w:rPr>
        <w:t xml:space="preserve">un </w:t>
      </w:r>
      <w:r w:rsidRPr="00F20FCF">
        <w:rPr>
          <w:rFonts w:ascii="Times New Roman" w:hAnsi="Times New Roman" w:cs="Times New Roman"/>
          <w:szCs w:val="24"/>
        </w:rPr>
        <w:t>ejemplo</w:t>
      </w:r>
      <w:r w:rsidR="00BB06B4">
        <w:rPr>
          <w:rFonts w:ascii="Times New Roman" w:hAnsi="Times New Roman" w:cs="Times New Roman"/>
          <w:szCs w:val="24"/>
        </w:rPr>
        <w:t xml:space="preserve"> en el rubro</w:t>
      </w:r>
      <w:r w:rsidR="009E1AAD">
        <w:rPr>
          <w:rFonts w:ascii="Times New Roman" w:hAnsi="Times New Roman" w:cs="Times New Roman"/>
          <w:szCs w:val="24"/>
        </w:rPr>
        <w:t>; a esa lista se ha añadido</w:t>
      </w:r>
      <w:r w:rsidRPr="00F20FCF">
        <w:rPr>
          <w:rFonts w:ascii="Times New Roman" w:hAnsi="Times New Roman" w:cs="Times New Roman"/>
          <w:szCs w:val="24"/>
        </w:rPr>
        <w:t xml:space="preserve"> Alemania y España. </w:t>
      </w:r>
      <w:r w:rsidR="0083465F" w:rsidRPr="00F20FCF">
        <w:rPr>
          <w:rFonts w:ascii="Times New Roman" w:hAnsi="Times New Roman" w:cs="Times New Roman"/>
          <w:szCs w:val="24"/>
        </w:rPr>
        <w:lastRenderedPageBreak/>
        <w:t>Todas estas naciones</w:t>
      </w:r>
      <w:r w:rsidRPr="00F20FCF">
        <w:rPr>
          <w:rFonts w:ascii="Times New Roman" w:hAnsi="Times New Roman" w:cs="Times New Roman"/>
          <w:szCs w:val="24"/>
        </w:rPr>
        <w:t xml:space="preserve"> coinciden en</w:t>
      </w:r>
      <w:r w:rsidR="00937EB0">
        <w:rPr>
          <w:rFonts w:ascii="Times New Roman" w:hAnsi="Times New Roman" w:cs="Times New Roman"/>
          <w:szCs w:val="24"/>
        </w:rPr>
        <w:t xml:space="preserve"> que es un acierto</w:t>
      </w:r>
      <w:r w:rsidRPr="00F20FCF">
        <w:rPr>
          <w:rFonts w:ascii="Times New Roman" w:hAnsi="Times New Roman" w:cs="Times New Roman"/>
          <w:szCs w:val="24"/>
        </w:rPr>
        <w:t xml:space="preserve"> ofrecer oportunidades a las personas gerontolescentes para que continú</w:t>
      </w:r>
      <w:r w:rsidR="00937EB0">
        <w:rPr>
          <w:rFonts w:ascii="Times New Roman" w:hAnsi="Times New Roman" w:cs="Times New Roman"/>
          <w:szCs w:val="24"/>
        </w:rPr>
        <w:t>e</w:t>
      </w:r>
      <w:r w:rsidRPr="00F20FCF">
        <w:rPr>
          <w:rFonts w:ascii="Times New Roman" w:hAnsi="Times New Roman" w:cs="Times New Roman"/>
          <w:szCs w:val="24"/>
        </w:rPr>
        <w:t>n sintiéndose útiles y ocupadas</w:t>
      </w:r>
      <w:r w:rsidR="0007443E">
        <w:rPr>
          <w:rFonts w:ascii="Times New Roman" w:hAnsi="Times New Roman" w:cs="Times New Roman"/>
          <w:szCs w:val="24"/>
        </w:rPr>
        <w:t>. Dicha</w:t>
      </w:r>
      <w:r w:rsidR="00BB06B4">
        <w:rPr>
          <w:rFonts w:ascii="Times New Roman" w:hAnsi="Times New Roman" w:cs="Times New Roman"/>
          <w:szCs w:val="24"/>
        </w:rPr>
        <w:t>s acciones están respald</w:t>
      </w:r>
      <w:r w:rsidR="0093059F">
        <w:rPr>
          <w:rFonts w:ascii="Times New Roman" w:hAnsi="Times New Roman" w:cs="Times New Roman"/>
          <w:szCs w:val="24"/>
        </w:rPr>
        <w:t>ad</w:t>
      </w:r>
      <w:r w:rsidR="00BB06B4">
        <w:rPr>
          <w:rFonts w:ascii="Times New Roman" w:hAnsi="Times New Roman" w:cs="Times New Roman"/>
          <w:szCs w:val="24"/>
        </w:rPr>
        <w:t>as con base en la idea de que</w:t>
      </w:r>
      <w:r w:rsidRPr="00F20FCF">
        <w:rPr>
          <w:rFonts w:ascii="Times New Roman" w:hAnsi="Times New Roman" w:cs="Times New Roman"/>
          <w:szCs w:val="24"/>
        </w:rPr>
        <w:t xml:space="preserve"> la educación aporta mucho </w:t>
      </w:r>
      <w:r w:rsidR="00937EB0">
        <w:rPr>
          <w:rFonts w:ascii="Times New Roman" w:hAnsi="Times New Roman" w:cs="Times New Roman"/>
          <w:szCs w:val="24"/>
        </w:rPr>
        <w:t xml:space="preserve">en el </w:t>
      </w:r>
      <w:r w:rsidRPr="00F20FCF">
        <w:rPr>
          <w:rFonts w:ascii="Times New Roman" w:hAnsi="Times New Roman" w:cs="Times New Roman"/>
          <w:szCs w:val="24"/>
        </w:rPr>
        <w:t>manten</w:t>
      </w:r>
      <w:r w:rsidR="00937EB0">
        <w:rPr>
          <w:rFonts w:ascii="Times New Roman" w:hAnsi="Times New Roman" w:cs="Times New Roman"/>
          <w:szCs w:val="24"/>
        </w:rPr>
        <w:t xml:space="preserve">imiento de </w:t>
      </w:r>
      <w:r w:rsidR="008B608D">
        <w:rPr>
          <w:rFonts w:ascii="Times New Roman" w:hAnsi="Times New Roman" w:cs="Times New Roman"/>
          <w:szCs w:val="24"/>
        </w:rPr>
        <w:t>una vida con calidad</w:t>
      </w:r>
      <w:r w:rsidRPr="00F20FCF">
        <w:rPr>
          <w:rFonts w:ascii="Times New Roman" w:hAnsi="Times New Roman" w:cs="Times New Roman"/>
          <w:szCs w:val="24"/>
        </w:rPr>
        <w:t>.</w:t>
      </w:r>
    </w:p>
    <w:p w14:paraId="0FE337E6" w14:textId="6C706F47" w:rsidR="00D50E74" w:rsidRPr="00F20FCF" w:rsidRDefault="00D50E74" w:rsidP="00985E20">
      <w:pPr>
        <w:spacing w:after="0" w:line="360" w:lineRule="auto"/>
        <w:ind w:right="49" w:firstLine="698"/>
        <w:rPr>
          <w:rFonts w:ascii="Times New Roman" w:hAnsi="Times New Roman" w:cs="Times New Roman"/>
          <w:szCs w:val="24"/>
        </w:rPr>
      </w:pPr>
      <w:r w:rsidRPr="00F20FCF">
        <w:rPr>
          <w:rFonts w:ascii="Times New Roman" w:hAnsi="Times New Roman" w:cs="Times New Roman"/>
          <w:szCs w:val="24"/>
        </w:rPr>
        <w:t>El segundo</w:t>
      </w:r>
      <w:r w:rsidR="0076486D">
        <w:rPr>
          <w:rFonts w:ascii="Times New Roman" w:hAnsi="Times New Roman" w:cs="Times New Roman"/>
          <w:szCs w:val="24"/>
        </w:rPr>
        <w:t xml:space="preserve"> enfoque teórico es </w:t>
      </w:r>
      <w:r w:rsidR="008B608D">
        <w:rPr>
          <w:rFonts w:ascii="Times New Roman" w:hAnsi="Times New Roman" w:cs="Times New Roman"/>
          <w:szCs w:val="24"/>
        </w:rPr>
        <w:t xml:space="preserve">el </w:t>
      </w:r>
      <w:r w:rsidR="0076486D">
        <w:rPr>
          <w:rFonts w:ascii="Times New Roman" w:hAnsi="Times New Roman" w:cs="Times New Roman"/>
          <w:szCs w:val="24"/>
        </w:rPr>
        <w:t xml:space="preserve">propuesto por </w:t>
      </w:r>
      <w:r w:rsidRPr="00F20FCF">
        <w:rPr>
          <w:rFonts w:ascii="Times New Roman" w:hAnsi="Times New Roman" w:cs="Times New Roman"/>
          <w:szCs w:val="24"/>
        </w:rPr>
        <w:t>Frida Díaz Barriga</w:t>
      </w:r>
      <w:r w:rsidR="008B608D">
        <w:rPr>
          <w:rFonts w:ascii="Times New Roman" w:hAnsi="Times New Roman" w:cs="Times New Roman"/>
          <w:szCs w:val="24"/>
        </w:rPr>
        <w:t xml:space="preserve"> (2006).</w:t>
      </w:r>
      <w:r w:rsidR="008B608D" w:rsidRPr="00F20FCF">
        <w:rPr>
          <w:rFonts w:ascii="Times New Roman" w:hAnsi="Times New Roman" w:cs="Times New Roman"/>
          <w:szCs w:val="24"/>
        </w:rPr>
        <w:t xml:space="preserve"> </w:t>
      </w:r>
      <w:r w:rsidR="008B608D">
        <w:rPr>
          <w:rFonts w:ascii="Times New Roman" w:hAnsi="Times New Roman" w:cs="Times New Roman"/>
          <w:szCs w:val="24"/>
        </w:rPr>
        <w:t>M</w:t>
      </w:r>
      <w:r w:rsidR="008B608D" w:rsidRPr="00F20FCF">
        <w:rPr>
          <w:rFonts w:ascii="Times New Roman" w:hAnsi="Times New Roman" w:cs="Times New Roman"/>
          <w:szCs w:val="24"/>
        </w:rPr>
        <w:t>exicana</w:t>
      </w:r>
      <w:r w:rsidRPr="00F20FCF">
        <w:rPr>
          <w:rFonts w:ascii="Times New Roman" w:hAnsi="Times New Roman" w:cs="Times New Roman"/>
          <w:szCs w:val="24"/>
        </w:rPr>
        <w:t xml:space="preserve">, </w:t>
      </w:r>
      <w:r w:rsidR="0076486D">
        <w:rPr>
          <w:rFonts w:ascii="Times New Roman" w:hAnsi="Times New Roman" w:cs="Times New Roman"/>
          <w:szCs w:val="24"/>
        </w:rPr>
        <w:t xml:space="preserve">con </w:t>
      </w:r>
      <w:r w:rsidRPr="00F20FCF">
        <w:rPr>
          <w:rFonts w:ascii="Times New Roman" w:hAnsi="Times New Roman" w:cs="Times New Roman"/>
          <w:szCs w:val="24"/>
        </w:rPr>
        <w:t xml:space="preserve">doctorado en </w:t>
      </w:r>
      <w:r w:rsidR="008B608D">
        <w:rPr>
          <w:rFonts w:ascii="Times New Roman" w:hAnsi="Times New Roman" w:cs="Times New Roman"/>
          <w:szCs w:val="24"/>
        </w:rPr>
        <w:t>P</w:t>
      </w:r>
      <w:r w:rsidR="008B608D" w:rsidRPr="00F20FCF">
        <w:rPr>
          <w:rFonts w:ascii="Times New Roman" w:hAnsi="Times New Roman" w:cs="Times New Roman"/>
          <w:szCs w:val="24"/>
        </w:rPr>
        <w:t>edagogía</w:t>
      </w:r>
      <w:r w:rsidR="0076486D">
        <w:rPr>
          <w:rFonts w:ascii="Times New Roman" w:hAnsi="Times New Roman" w:cs="Times New Roman"/>
          <w:szCs w:val="24"/>
        </w:rPr>
        <w:t xml:space="preserve">, </w:t>
      </w:r>
      <w:r w:rsidRPr="00F20FCF">
        <w:rPr>
          <w:rFonts w:ascii="Times New Roman" w:hAnsi="Times New Roman" w:cs="Times New Roman"/>
          <w:szCs w:val="24"/>
        </w:rPr>
        <w:t>docente en la Facultad de Psicología de la U</w:t>
      </w:r>
      <w:r w:rsidR="008B608D">
        <w:rPr>
          <w:rFonts w:ascii="Times New Roman" w:hAnsi="Times New Roman" w:cs="Times New Roman"/>
          <w:szCs w:val="24"/>
        </w:rPr>
        <w:t>nivers</w:t>
      </w:r>
      <w:r w:rsidR="0093059F">
        <w:rPr>
          <w:rFonts w:ascii="Times New Roman" w:hAnsi="Times New Roman" w:cs="Times New Roman"/>
          <w:szCs w:val="24"/>
        </w:rPr>
        <w:t>i</w:t>
      </w:r>
      <w:r w:rsidR="008B608D">
        <w:rPr>
          <w:rFonts w:ascii="Times New Roman" w:hAnsi="Times New Roman" w:cs="Times New Roman"/>
          <w:szCs w:val="24"/>
        </w:rPr>
        <w:t xml:space="preserve">dad </w:t>
      </w:r>
      <w:r w:rsidRPr="00F20FCF">
        <w:rPr>
          <w:rFonts w:ascii="Times New Roman" w:hAnsi="Times New Roman" w:cs="Times New Roman"/>
          <w:szCs w:val="24"/>
        </w:rPr>
        <w:t>N</w:t>
      </w:r>
      <w:r w:rsidR="008B608D">
        <w:rPr>
          <w:rFonts w:ascii="Times New Roman" w:hAnsi="Times New Roman" w:cs="Times New Roman"/>
          <w:szCs w:val="24"/>
        </w:rPr>
        <w:t xml:space="preserve">acional </w:t>
      </w:r>
      <w:r w:rsidRPr="00F20FCF">
        <w:rPr>
          <w:rFonts w:ascii="Times New Roman" w:hAnsi="Times New Roman" w:cs="Times New Roman"/>
          <w:szCs w:val="24"/>
        </w:rPr>
        <w:t>A</w:t>
      </w:r>
      <w:r w:rsidR="008B608D">
        <w:rPr>
          <w:rFonts w:ascii="Times New Roman" w:hAnsi="Times New Roman" w:cs="Times New Roman"/>
          <w:szCs w:val="24"/>
        </w:rPr>
        <w:t xml:space="preserve">utónoma de </w:t>
      </w:r>
      <w:r w:rsidRPr="00F20FCF">
        <w:rPr>
          <w:rFonts w:ascii="Times New Roman" w:hAnsi="Times New Roman" w:cs="Times New Roman"/>
          <w:szCs w:val="24"/>
        </w:rPr>
        <w:t>M</w:t>
      </w:r>
      <w:r w:rsidR="008B608D">
        <w:rPr>
          <w:rFonts w:ascii="Times New Roman" w:hAnsi="Times New Roman" w:cs="Times New Roman"/>
          <w:szCs w:val="24"/>
        </w:rPr>
        <w:t>éxico (UNAM)</w:t>
      </w:r>
      <w:r w:rsidRPr="00F20FCF">
        <w:rPr>
          <w:rFonts w:ascii="Times New Roman" w:hAnsi="Times New Roman" w:cs="Times New Roman"/>
          <w:szCs w:val="24"/>
        </w:rPr>
        <w:t xml:space="preserve">, </w:t>
      </w:r>
      <w:r w:rsidR="008B608D">
        <w:rPr>
          <w:rFonts w:ascii="Times New Roman" w:hAnsi="Times New Roman" w:cs="Times New Roman"/>
          <w:szCs w:val="24"/>
        </w:rPr>
        <w:t xml:space="preserve">Díaz Barriga </w:t>
      </w:r>
      <w:r w:rsidRPr="00F20FCF">
        <w:rPr>
          <w:rFonts w:ascii="Times New Roman" w:hAnsi="Times New Roman" w:cs="Times New Roman"/>
          <w:szCs w:val="24"/>
        </w:rPr>
        <w:t>presenta un análisis histórico de Dewey y Vigotsky</w:t>
      </w:r>
      <w:r w:rsidR="008B608D">
        <w:rPr>
          <w:rFonts w:ascii="Times New Roman" w:hAnsi="Times New Roman" w:cs="Times New Roman"/>
          <w:szCs w:val="24"/>
        </w:rPr>
        <w:t>.</w:t>
      </w:r>
      <w:r w:rsidR="008B608D" w:rsidRPr="00F20FCF">
        <w:rPr>
          <w:rFonts w:ascii="Times New Roman" w:hAnsi="Times New Roman" w:cs="Times New Roman"/>
          <w:szCs w:val="24"/>
        </w:rPr>
        <w:t xml:space="preserve"> </w:t>
      </w:r>
      <w:r w:rsidR="008B608D">
        <w:rPr>
          <w:rFonts w:ascii="Times New Roman" w:hAnsi="Times New Roman" w:cs="Times New Roman"/>
          <w:szCs w:val="24"/>
        </w:rPr>
        <w:t xml:space="preserve">En las </w:t>
      </w:r>
      <w:r w:rsidR="0083465F">
        <w:rPr>
          <w:rFonts w:ascii="Times New Roman" w:hAnsi="Times New Roman" w:cs="Times New Roman"/>
          <w:szCs w:val="24"/>
        </w:rPr>
        <w:t>primeras páginas</w:t>
      </w:r>
      <w:r w:rsidR="008B608D">
        <w:rPr>
          <w:rFonts w:ascii="Times New Roman" w:hAnsi="Times New Roman" w:cs="Times New Roman"/>
          <w:szCs w:val="24"/>
        </w:rPr>
        <w:t xml:space="preserve"> de su obra</w:t>
      </w:r>
      <w:r w:rsidR="00B05625">
        <w:rPr>
          <w:rFonts w:ascii="Times New Roman" w:hAnsi="Times New Roman" w:cs="Times New Roman"/>
          <w:szCs w:val="24"/>
        </w:rPr>
        <w:t>,</w:t>
      </w:r>
      <w:r w:rsidR="008B608D">
        <w:rPr>
          <w:rFonts w:ascii="Times New Roman" w:hAnsi="Times New Roman" w:cs="Times New Roman"/>
          <w:szCs w:val="24"/>
        </w:rPr>
        <w:t xml:space="preserve"> comenta:</w:t>
      </w:r>
      <w:r w:rsidRPr="00F20FCF">
        <w:rPr>
          <w:rFonts w:ascii="Times New Roman" w:hAnsi="Times New Roman" w:cs="Times New Roman"/>
          <w:szCs w:val="24"/>
        </w:rPr>
        <w:t xml:space="preserve"> “El conocimiento es situado, porque es parte y producto de la actividad, el contexto y la cultura en que se desarrolla y utiliza” (</w:t>
      </w:r>
      <w:r w:rsidR="008B608D">
        <w:rPr>
          <w:rFonts w:ascii="Times New Roman" w:hAnsi="Times New Roman" w:cs="Times New Roman"/>
          <w:szCs w:val="24"/>
        </w:rPr>
        <w:t xml:space="preserve">Díaz, 2006, </w:t>
      </w:r>
      <w:r w:rsidR="008E2C54">
        <w:rPr>
          <w:rFonts w:ascii="Times New Roman" w:hAnsi="Times New Roman" w:cs="Times New Roman"/>
          <w:szCs w:val="24"/>
        </w:rPr>
        <w:t>p.</w:t>
      </w:r>
      <w:r w:rsidRPr="00F20FCF">
        <w:rPr>
          <w:rFonts w:ascii="Times New Roman" w:hAnsi="Times New Roman" w:cs="Times New Roman"/>
          <w:szCs w:val="24"/>
        </w:rPr>
        <w:t xml:space="preserve"> 19)</w:t>
      </w:r>
      <w:r w:rsidR="008B608D">
        <w:rPr>
          <w:rFonts w:ascii="Times New Roman" w:hAnsi="Times New Roman" w:cs="Times New Roman"/>
          <w:szCs w:val="24"/>
        </w:rPr>
        <w:t>. E</w:t>
      </w:r>
      <w:r w:rsidRPr="00F20FCF">
        <w:rPr>
          <w:rFonts w:ascii="Times New Roman" w:hAnsi="Times New Roman" w:cs="Times New Roman"/>
          <w:szCs w:val="24"/>
        </w:rPr>
        <w:t xml:space="preserve">so es precisamente lo que se pretende en todos los niveles educativos, que el docente diseñe las secuencias didácticas teniendo como eje rector la aplicación del conocimiento para lograr que los estudiantes </w:t>
      </w:r>
      <w:r w:rsidR="008B608D">
        <w:rPr>
          <w:rFonts w:ascii="Times New Roman" w:hAnsi="Times New Roman" w:cs="Times New Roman"/>
          <w:szCs w:val="24"/>
        </w:rPr>
        <w:t>le encuentren a este un</w:t>
      </w:r>
      <w:r w:rsidRPr="00F20FCF">
        <w:rPr>
          <w:rFonts w:ascii="Times New Roman" w:hAnsi="Times New Roman" w:cs="Times New Roman"/>
          <w:szCs w:val="24"/>
        </w:rPr>
        <w:t xml:space="preserve"> sentido útil y de </w:t>
      </w:r>
      <w:r w:rsidR="00424B96">
        <w:rPr>
          <w:rFonts w:ascii="Times New Roman" w:hAnsi="Times New Roman" w:cs="Times New Roman"/>
          <w:szCs w:val="24"/>
        </w:rPr>
        <w:t>beneficio para su vida.</w:t>
      </w:r>
      <w:r w:rsidR="008E2C54">
        <w:rPr>
          <w:rFonts w:ascii="Times New Roman" w:hAnsi="Times New Roman" w:cs="Times New Roman"/>
          <w:szCs w:val="24"/>
        </w:rPr>
        <w:t xml:space="preserve"> </w:t>
      </w:r>
      <w:r w:rsidRPr="00F20FCF">
        <w:rPr>
          <w:rFonts w:ascii="Times New Roman" w:hAnsi="Times New Roman" w:cs="Times New Roman"/>
          <w:szCs w:val="24"/>
        </w:rPr>
        <w:t>Díaz (2006) expresa:</w:t>
      </w:r>
    </w:p>
    <w:p w14:paraId="1AE42356" w14:textId="7195EF05" w:rsidR="00D50E74" w:rsidRPr="00985E20" w:rsidRDefault="00D50E74" w:rsidP="006F15E4">
      <w:pPr>
        <w:spacing w:after="0" w:line="360" w:lineRule="auto"/>
        <w:ind w:left="1418" w:right="49"/>
        <w:rPr>
          <w:rFonts w:ascii="Times New Roman" w:hAnsi="Times New Roman" w:cs="Times New Roman"/>
          <w:szCs w:val="36"/>
        </w:rPr>
      </w:pPr>
      <w:r w:rsidRPr="00985E20">
        <w:rPr>
          <w:rFonts w:ascii="Times New Roman" w:hAnsi="Times New Roman" w:cs="Times New Roman"/>
          <w:szCs w:val="36"/>
        </w:rPr>
        <w:t>No obstante que para muchos de los autores la cognición situada es la alternativa opuesta a la teoría computacional del procesamiento de información, hay distintos intereses en los investigadores de este campo, desde una orientación sociocultural y antropológica, pasando por las perspectivas ecológicas y semiótica, hasta el estudio de los procesos de cognición en diferentes planos sociales (</w:t>
      </w:r>
      <w:r w:rsidR="008E2C54" w:rsidRPr="00985E20">
        <w:rPr>
          <w:rFonts w:ascii="Times New Roman" w:hAnsi="Times New Roman" w:cs="Times New Roman"/>
          <w:szCs w:val="36"/>
        </w:rPr>
        <w:t>p.</w:t>
      </w:r>
      <w:r w:rsidRPr="00985E20">
        <w:rPr>
          <w:rFonts w:ascii="Times New Roman" w:hAnsi="Times New Roman" w:cs="Times New Roman"/>
          <w:szCs w:val="36"/>
        </w:rPr>
        <w:t xml:space="preserve"> 19)</w:t>
      </w:r>
      <w:r w:rsidR="008B608D">
        <w:rPr>
          <w:rFonts w:ascii="Times New Roman" w:hAnsi="Times New Roman" w:cs="Times New Roman"/>
          <w:szCs w:val="36"/>
        </w:rPr>
        <w:t>.</w:t>
      </w:r>
    </w:p>
    <w:p w14:paraId="3D2C573C" w14:textId="59E91995" w:rsidR="00D50E74" w:rsidRPr="00F20FCF" w:rsidRDefault="00F61D8E" w:rsidP="00985E20">
      <w:pPr>
        <w:spacing w:after="0" w:line="360" w:lineRule="auto"/>
        <w:ind w:right="49" w:firstLine="698"/>
        <w:rPr>
          <w:rFonts w:ascii="Times New Roman" w:hAnsi="Times New Roman" w:cs="Times New Roman"/>
          <w:szCs w:val="24"/>
        </w:rPr>
      </w:pPr>
      <w:r>
        <w:rPr>
          <w:rFonts w:ascii="Times New Roman" w:hAnsi="Times New Roman" w:cs="Times New Roman"/>
          <w:szCs w:val="24"/>
        </w:rPr>
        <w:t>Justamente lo que l</w:t>
      </w:r>
      <w:r w:rsidR="00D50E74" w:rsidRPr="00F20FCF">
        <w:rPr>
          <w:rFonts w:ascii="Times New Roman" w:hAnsi="Times New Roman" w:cs="Times New Roman"/>
          <w:szCs w:val="24"/>
        </w:rPr>
        <w:t>as personas gerontolescentes y de edad están buscando</w:t>
      </w:r>
      <w:r w:rsidR="00F442A0">
        <w:rPr>
          <w:rFonts w:ascii="Times New Roman" w:hAnsi="Times New Roman" w:cs="Times New Roman"/>
          <w:szCs w:val="24"/>
        </w:rPr>
        <w:t>:</w:t>
      </w:r>
      <w:r w:rsidR="00D50E74" w:rsidRPr="00F20FCF">
        <w:rPr>
          <w:rFonts w:ascii="Times New Roman" w:hAnsi="Times New Roman" w:cs="Times New Roman"/>
          <w:szCs w:val="24"/>
        </w:rPr>
        <w:t xml:space="preserve"> conocimientos útiles para su vida</w:t>
      </w:r>
      <w:r>
        <w:rPr>
          <w:rFonts w:ascii="Times New Roman" w:hAnsi="Times New Roman" w:cs="Times New Roman"/>
          <w:szCs w:val="24"/>
        </w:rPr>
        <w:t>.</w:t>
      </w:r>
      <w:r w:rsidRPr="00F20FCF">
        <w:rPr>
          <w:rFonts w:ascii="Times New Roman" w:hAnsi="Times New Roman" w:cs="Times New Roman"/>
          <w:szCs w:val="24"/>
        </w:rPr>
        <w:t xml:space="preserve"> </w:t>
      </w:r>
      <w:r>
        <w:rPr>
          <w:rFonts w:ascii="Times New Roman" w:hAnsi="Times New Roman" w:cs="Times New Roman"/>
          <w:szCs w:val="24"/>
        </w:rPr>
        <w:t>E</w:t>
      </w:r>
      <w:r w:rsidRPr="00F20FCF">
        <w:rPr>
          <w:rFonts w:ascii="Times New Roman" w:hAnsi="Times New Roman" w:cs="Times New Roman"/>
          <w:szCs w:val="24"/>
        </w:rPr>
        <w:t xml:space="preserve">n </w:t>
      </w:r>
      <w:r w:rsidR="00D50E74" w:rsidRPr="00F20FCF">
        <w:rPr>
          <w:rFonts w:ascii="Times New Roman" w:hAnsi="Times New Roman" w:cs="Times New Roman"/>
          <w:szCs w:val="24"/>
        </w:rPr>
        <w:t>este sentido</w:t>
      </w:r>
      <w:r>
        <w:rPr>
          <w:rFonts w:ascii="Times New Roman" w:hAnsi="Times New Roman" w:cs="Times New Roman"/>
          <w:szCs w:val="24"/>
        </w:rPr>
        <w:t>,</w:t>
      </w:r>
      <w:r w:rsidR="00D50E74" w:rsidRPr="00F20FCF">
        <w:rPr>
          <w:rFonts w:ascii="Times New Roman" w:hAnsi="Times New Roman" w:cs="Times New Roman"/>
          <w:szCs w:val="24"/>
        </w:rPr>
        <w:t xml:space="preserve"> se debe construir</w:t>
      </w:r>
      <w:r>
        <w:rPr>
          <w:rFonts w:ascii="Times New Roman" w:hAnsi="Times New Roman" w:cs="Times New Roman"/>
          <w:szCs w:val="24"/>
        </w:rPr>
        <w:t xml:space="preserve"> una</w:t>
      </w:r>
      <w:r w:rsidR="00D50E74" w:rsidRPr="00F20FCF">
        <w:rPr>
          <w:rFonts w:ascii="Times New Roman" w:hAnsi="Times New Roman" w:cs="Times New Roman"/>
          <w:szCs w:val="24"/>
        </w:rPr>
        <w:t xml:space="preserve"> oferta educativa </w:t>
      </w:r>
      <w:r>
        <w:rPr>
          <w:rFonts w:ascii="Times New Roman" w:hAnsi="Times New Roman" w:cs="Times New Roman"/>
          <w:szCs w:val="24"/>
        </w:rPr>
        <w:t xml:space="preserve">específica </w:t>
      </w:r>
      <w:r w:rsidR="00D50E74" w:rsidRPr="00F20FCF">
        <w:rPr>
          <w:rFonts w:ascii="Times New Roman" w:hAnsi="Times New Roman" w:cs="Times New Roman"/>
          <w:szCs w:val="24"/>
        </w:rPr>
        <w:t>para este sector de la sociedad</w:t>
      </w:r>
      <w:r w:rsidR="000C4C2E">
        <w:rPr>
          <w:rFonts w:ascii="Times New Roman" w:hAnsi="Times New Roman" w:cs="Times New Roman"/>
          <w:szCs w:val="24"/>
        </w:rPr>
        <w:t>:</w:t>
      </w:r>
      <w:r w:rsidR="00D50E74" w:rsidRPr="00F20FCF">
        <w:rPr>
          <w:rFonts w:ascii="Times New Roman" w:hAnsi="Times New Roman" w:cs="Times New Roman"/>
          <w:szCs w:val="24"/>
        </w:rPr>
        <w:t xml:space="preserve"> considerarlos, hacerlos visibles, incluirlos en el diseño de las políticas públicas para lograr que verdaderamente responda</w:t>
      </w:r>
      <w:r w:rsidR="000C4C2E">
        <w:rPr>
          <w:rFonts w:ascii="Times New Roman" w:hAnsi="Times New Roman" w:cs="Times New Roman"/>
          <w:szCs w:val="24"/>
        </w:rPr>
        <w:t>n</w:t>
      </w:r>
      <w:r w:rsidR="00D50E74" w:rsidRPr="00F20FCF">
        <w:rPr>
          <w:rFonts w:ascii="Times New Roman" w:hAnsi="Times New Roman" w:cs="Times New Roman"/>
          <w:szCs w:val="24"/>
        </w:rPr>
        <w:t xml:space="preserve"> a sus necesidades.</w:t>
      </w:r>
    </w:p>
    <w:p w14:paraId="0501B82F" w14:textId="77777777" w:rsidR="008E2C54" w:rsidRDefault="008E2C54" w:rsidP="006F15E4">
      <w:pPr>
        <w:spacing w:after="0" w:line="360" w:lineRule="auto"/>
        <w:ind w:right="49"/>
        <w:rPr>
          <w:rFonts w:ascii="Times New Roman" w:hAnsi="Times New Roman" w:cs="Times New Roman"/>
          <w:b/>
          <w:szCs w:val="24"/>
        </w:rPr>
      </w:pPr>
    </w:p>
    <w:p w14:paraId="691B6D17" w14:textId="122A8A20" w:rsidR="00D50E74" w:rsidRPr="00985E20" w:rsidRDefault="00D50E74" w:rsidP="007F15C6">
      <w:pPr>
        <w:spacing w:after="0" w:line="360" w:lineRule="auto"/>
        <w:ind w:right="49"/>
        <w:jc w:val="center"/>
        <w:rPr>
          <w:rFonts w:ascii="Times New Roman" w:hAnsi="Times New Roman" w:cs="Times New Roman"/>
          <w:b/>
          <w:sz w:val="28"/>
          <w:szCs w:val="28"/>
        </w:rPr>
      </w:pPr>
      <w:r w:rsidRPr="00985E20">
        <w:rPr>
          <w:rFonts w:ascii="Times New Roman" w:hAnsi="Times New Roman" w:cs="Times New Roman"/>
          <w:b/>
          <w:sz w:val="28"/>
          <w:szCs w:val="28"/>
        </w:rPr>
        <w:t>Investigaciones precedentes</w:t>
      </w:r>
    </w:p>
    <w:p w14:paraId="5D6FFE88" w14:textId="53FBC1A2" w:rsidR="00A00D5D" w:rsidRDefault="00D50E74" w:rsidP="00985E20">
      <w:pPr>
        <w:spacing w:after="0" w:line="360" w:lineRule="auto"/>
        <w:ind w:right="49" w:firstLine="698"/>
        <w:rPr>
          <w:rFonts w:ascii="Times New Roman" w:hAnsi="Times New Roman" w:cs="Times New Roman"/>
          <w:szCs w:val="24"/>
        </w:rPr>
      </w:pPr>
      <w:r w:rsidRPr="00F20FCF">
        <w:rPr>
          <w:rFonts w:ascii="Times New Roman" w:hAnsi="Times New Roman" w:cs="Times New Roman"/>
          <w:szCs w:val="24"/>
        </w:rPr>
        <w:t xml:space="preserve">En la búsqueda de información precedente se </w:t>
      </w:r>
      <w:r w:rsidR="000C4C2E" w:rsidRPr="00F20FCF">
        <w:rPr>
          <w:rFonts w:ascii="Times New Roman" w:hAnsi="Times New Roman" w:cs="Times New Roman"/>
          <w:szCs w:val="24"/>
        </w:rPr>
        <w:t>encontr</w:t>
      </w:r>
      <w:r w:rsidR="000C4C2E">
        <w:rPr>
          <w:rFonts w:ascii="Times New Roman" w:hAnsi="Times New Roman" w:cs="Times New Roman"/>
          <w:szCs w:val="24"/>
        </w:rPr>
        <w:t>aron</w:t>
      </w:r>
      <w:r w:rsidR="000C4C2E" w:rsidRPr="00F20FCF">
        <w:rPr>
          <w:rFonts w:ascii="Times New Roman" w:hAnsi="Times New Roman" w:cs="Times New Roman"/>
          <w:szCs w:val="24"/>
        </w:rPr>
        <w:t xml:space="preserve"> </w:t>
      </w:r>
      <w:r w:rsidRPr="00F20FCF">
        <w:rPr>
          <w:rFonts w:ascii="Times New Roman" w:hAnsi="Times New Roman" w:cs="Times New Roman"/>
          <w:szCs w:val="24"/>
        </w:rPr>
        <w:t>escasos artículos relacionados con el tema de estudio</w:t>
      </w:r>
      <w:r w:rsidR="000C4C2E">
        <w:rPr>
          <w:rFonts w:ascii="Times New Roman" w:hAnsi="Times New Roman" w:cs="Times New Roman"/>
          <w:szCs w:val="24"/>
        </w:rPr>
        <w:t>.</w:t>
      </w:r>
      <w:r w:rsidR="000C4C2E" w:rsidRPr="00F20FCF">
        <w:rPr>
          <w:rFonts w:ascii="Times New Roman" w:hAnsi="Times New Roman" w:cs="Times New Roman"/>
          <w:szCs w:val="24"/>
        </w:rPr>
        <w:t xml:space="preserve"> </w:t>
      </w:r>
      <w:r w:rsidR="000C4C2E">
        <w:rPr>
          <w:rFonts w:ascii="Times New Roman" w:hAnsi="Times New Roman" w:cs="Times New Roman"/>
          <w:szCs w:val="24"/>
        </w:rPr>
        <w:t>E</w:t>
      </w:r>
      <w:r w:rsidR="000C4C2E" w:rsidRPr="00F20FCF">
        <w:rPr>
          <w:rFonts w:ascii="Times New Roman" w:hAnsi="Times New Roman" w:cs="Times New Roman"/>
          <w:szCs w:val="24"/>
        </w:rPr>
        <w:t xml:space="preserve">n </w:t>
      </w:r>
      <w:r w:rsidRPr="00F20FCF">
        <w:rPr>
          <w:rFonts w:ascii="Times New Roman" w:hAnsi="Times New Roman" w:cs="Times New Roman"/>
          <w:szCs w:val="24"/>
        </w:rPr>
        <w:t>su mayoría habla de inclusión digital</w:t>
      </w:r>
      <w:r w:rsidR="00323EDE">
        <w:rPr>
          <w:rFonts w:ascii="Times New Roman" w:hAnsi="Times New Roman" w:cs="Times New Roman"/>
          <w:szCs w:val="24"/>
        </w:rPr>
        <w:t xml:space="preserve"> o inclusión de personas con discapacidad</w:t>
      </w:r>
      <w:r w:rsidR="000C4C2E">
        <w:rPr>
          <w:rFonts w:ascii="Times New Roman" w:hAnsi="Times New Roman" w:cs="Times New Roman"/>
          <w:szCs w:val="24"/>
        </w:rPr>
        <w:t xml:space="preserve">. </w:t>
      </w:r>
      <w:r w:rsidR="00CE0587">
        <w:rPr>
          <w:rFonts w:ascii="Times New Roman" w:hAnsi="Times New Roman" w:cs="Times New Roman"/>
          <w:szCs w:val="24"/>
        </w:rPr>
        <w:t>Teniendo en cuenta lo anterior</w:t>
      </w:r>
      <w:r w:rsidR="000C4C2E">
        <w:rPr>
          <w:rFonts w:ascii="Times New Roman" w:hAnsi="Times New Roman" w:cs="Times New Roman"/>
          <w:szCs w:val="24"/>
        </w:rPr>
        <w:t>,</w:t>
      </w:r>
      <w:r w:rsidR="000C4C2E" w:rsidRPr="00F20FCF">
        <w:rPr>
          <w:rFonts w:ascii="Times New Roman" w:hAnsi="Times New Roman" w:cs="Times New Roman"/>
          <w:szCs w:val="24"/>
        </w:rPr>
        <w:t xml:space="preserve"> </w:t>
      </w:r>
      <w:r w:rsidR="00323EDE">
        <w:rPr>
          <w:rFonts w:ascii="Times New Roman" w:hAnsi="Times New Roman" w:cs="Times New Roman"/>
          <w:szCs w:val="24"/>
        </w:rPr>
        <w:t xml:space="preserve">se </w:t>
      </w:r>
      <w:r w:rsidR="00CE0587">
        <w:rPr>
          <w:rFonts w:ascii="Times New Roman" w:hAnsi="Times New Roman" w:cs="Times New Roman"/>
          <w:szCs w:val="24"/>
        </w:rPr>
        <w:t>seleccionaro</w:t>
      </w:r>
      <w:r w:rsidR="00AE3394">
        <w:rPr>
          <w:rFonts w:ascii="Times New Roman" w:hAnsi="Times New Roman" w:cs="Times New Roman"/>
          <w:szCs w:val="24"/>
        </w:rPr>
        <w:t>n</w:t>
      </w:r>
      <w:r w:rsidR="00323EDE">
        <w:rPr>
          <w:rFonts w:ascii="Times New Roman" w:hAnsi="Times New Roman" w:cs="Times New Roman"/>
          <w:szCs w:val="24"/>
        </w:rPr>
        <w:t xml:space="preserve"> cinco estudios </w:t>
      </w:r>
      <w:r w:rsidR="00CE0587">
        <w:rPr>
          <w:rFonts w:ascii="Times New Roman" w:hAnsi="Times New Roman" w:cs="Times New Roman"/>
          <w:szCs w:val="24"/>
        </w:rPr>
        <w:t xml:space="preserve">como </w:t>
      </w:r>
      <w:r w:rsidR="00983B1F">
        <w:rPr>
          <w:rFonts w:ascii="Times New Roman" w:hAnsi="Times New Roman" w:cs="Times New Roman"/>
          <w:szCs w:val="24"/>
        </w:rPr>
        <w:t>antecedentes de esta</w:t>
      </w:r>
      <w:r w:rsidR="004B6557">
        <w:rPr>
          <w:rFonts w:ascii="Times New Roman" w:hAnsi="Times New Roman" w:cs="Times New Roman"/>
          <w:szCs w:val="24"/>
        </w:rPr>
        <w:t xml:space="preserve"> investigación</w:t>
      </w:r>
      <w:r w:rsidR="00323EDE">
        <w:rPr>
          <w:rFonts w:ascii="Times New Roman" w:hAnsi="Times New Roman" w:cs="Times New Roman"/>
          <w:szCs w:val="24"/>
        </w:rPr>
        <w:t xml:space="preserve">: </w:t>
      </w:r>
    </w:p>
    <w:p w14:paraId="7C4047A8" w14:textId="4909E6C6" w:rsidR="00824F26" w:rsidRDefault="00824F26" w:rsidP="00985E20">
      <w:pPr>
        <w:spacing w:after="0" w:line="360" w:lineRule="auto"/>
        <w:ind w:right="49" w:firstLine="698"/>
        <w:rPr>
          <w:rFonts w:ascii="Times New Roman" w:hAnsi="Times New Roman" w:cs="Times New Roman"/>
          <w:szCs w:val="24"/>
        </w:rPr>
      </w:pPr>
    </w:p>
    <w:p w14:paraId="1BE725C1" w14:textId="77777777" w:rsidR="00824F26" w:rsidRDefault="00824F26" w:rsidP="00985E20">
      <w:pPr>
        <w:spacing w:after="0" w:line="360" w:lineRule="auto"/>
        <w:ind w:right="49" w:firstLine="698"/>
        <w:rPr>
          <w:rFonts w:ascii="Times New Roman" w:hAnsi="Times New Roman" w:cs="Times New Roman"/>
          <w:szCs w:val="24"/>
        </w:rPr>
      </w:pPr>
    </w:p>
    <w:p w14:paraId="1CF95EF7" w14:textId="492577AF" w:rsidR="00A00D5D" w:rsidRPr="00985E20" w:rsidRDefault="00D50E74" w:rsidP="00985E20">
      <w:pPr>
        <w:pStyle w:val="Prrafodelista"/>
        <w:numPr>
          <w:ilvl w:val="0"/>
          <w:numId w:val="17"/>
        </w:numPr>
        <w:spacing w:after="0" w:line="360" w:lineRule="auto"/>
        <w:ind w:left="0" w:right="49" w:firstLine="709"/>
        <w:rPr>
          <w:rFonts w:ascii="Times New Roman" w:hAnsi="Times New Roman" w:cs="Times New Roman"/>
          <w:szCs w:val="24"/>
        </w:rPr>
      </w:pPr>
      <w:r w:rsidRPr="00985E20">
        <w:rPr>
          <w:rFonts w:ascii="Times New Roman" w:hAnsi="Times New Roman" w:cs="Times New Roman"/>
          <w:szCs w:val="24"/>
        </w:rPr>
        <w:lastRenderedPageBreak/>
        <w:t xml:space="preserve">Dussan </w:t>
      </w:r>
      <w:r w:rsidR="00323EDE" w:rsidRPr="00985E20">
        <w:rPr>
          <w:rFonts w:ascii="Times New Roman" w:hAnsi="Times New Roman" w:cs="Times New Roman"/>
          <w:szCs w:val="24"/>
        </w:rPr>
        <w:t>(</w:t>
      </w:r>
      <w:r w:rsidRPr="00985E20">
        <w:rPr>
          <w:rFonts w:ascii="Times New Roman" w:hAnsi="Times New Roman" w:cs="Times New Roman"/>
          <w:szCs w:val="24"/>
        </w:rPr>
        <w:t>2010</w:t>
      </w:r>
      <w:r w:rsidR="00323EDE" w:rsidRPr="00985E20">
        <w:rPr>
          <w:rFonts w:ascii="Times New Roman" w:hAnsi="Times New Roman" w:cs="Times New Roman"/>
          <w:szCs w:val="24"/>
        </w:rPr>
        <w:t>)</w:t>
      </w:r>
      <w:r w:rsidRPr="00985E20">
        <w:rPr>
          <w:rFonts w:ascii="Times New Roman" w:hAnsi="Times New Roman" w:cs="Times New Roman"/>
          <w:szCs w:val="24"/>
        </w:rPr>
        <w:t xml:space="preserve"> desarrolla el tema de la inclusión educativa, centrándose en las personas con discapacidad.</w:t>
      </w:r>
      <w:r w:rsidR="00323EDE" w:rsidRPr="00985E20">
        <w:rPr>
          <w:rFonts w:ascii="Times New Roman" w:hAnsi="Times New Roman" w:cs="Times New Roman"/>
          <w:szCs w:val="24"/>
        </w:rPr>
        <w:t xml:space="preserve"> </w:t>
      </w:r>
    </w:p>
    <w:p w14:paraId="5C34F275" w14:textId="0C508268" w:rsidR="00937EB0" w:rsidRPr="00985E20" w:rsidRDefault="00203064" w:rsidP="00985E20">
      <w:pPr>
        <w:pStyle w:val="Prrafodelista"/>
        <w:numPr>
          <w:ilvl w:val="0"/>
          <w:numId w:val="17"/>
        </w:numPr>
        <w:spacing w:after="0" w:line="360" w:lineRule="auto"/>
        <w:ind w:left="0" w:right="49" w:firstLine="709"/>
        <w:rPr>
          <w:rFonts w:ascii="Times New Roman" w:hAnsi="Times New Roman" w:cs="Times New Roman"/>
          <w:szCs w:val="24"/>
        </w:rPr>
      </w:pPr>
      <w:r>
        <w:rPr>
          <w:rFonts w:ascii="Times New Roman" w:hAnsi="Times New Roman" w:cs="Times New Roman"/>
          <w:szCs w:val="24"/>
        </w:rPr>
        <w:t>Sarrate</w:t>
      </w:r>
      <w:r w:rsidRPr="00985E20">
        <w:rPr>
          <w:rFonts w:ascii="Times New Roman" w:hAnsi="Times New Roman" w:cs="Times New Roman"/>
          <w:szCs w:val="24"/>
        </w:rPr>
        <w:t xml:space="preserve"> </w:t>
      </w:r>
      <w:r w:rsidR="00D50E74" w:rsidRPr="00985E20">
        <w:rPr>
          <w:rFonts w:ascii="Times New Roman" w:hAnsi="Times New Roman" w:cs="Times New Roman"/>
          <w:szCs w:val="24"/>
        </w:rPr>
        <w:t xml:space="preserve">y </w:t>
      </w:r>
      <w:r>
        <w:rPr>
          <w:rFonts w:ascii="Times New Roman" w:hAnsi="Times New Roman" w:cs="Times New Roman"/>
          <w:szCs w:val="24"/>
        </w:rPr>
        <w:t>Pérez de Guzmán</w:t>
      </w:r>
      <w:r w:rsidRPr="00985E20">
        <w:rPr>
          <w:rFonts w:ascii="Times New Roman" w:hAnsi="Times New Roman" w:cs="Times New Roman"/>
          <w:szCs w:val="24"/>
        </w:rPr>
        <w:t xml:space="preserve"> </w:t>
      </w:r>
      <w:r w:rsidR="00323EDE" w:rsidRPr="00985E20">
        <w:rPr>
          <w:rFonts w:ascii="Times New Roman" w:hAnsi="Times New Roman" w:cs="Times New Roman"/>
          <w:szCs w:val="24"/>
        </w:rPr>
        <w:t>(</w:t>
      </w:r>
      <w:r w:rsidR="00D50E74" w:rsidRPr="00985E20">
        <w:rPr>
          <w:rFonts w:ascii="Times New Roman" w:hAnsi="Times New Roman" w:cs="Times New Roman"/>
          <w:szCs w:val="24"/>
        </w:rPr>
        <w:t>2005</w:t>
      </w:r>
      <w:r w:rsidR="00DD6FD0">
        <w:rPr>
          <w:rFonts w:ascii="Times New Roman" w:hAnsi="Times New Roman" w:cs="Times New Roman"/>
          <w:szCs w:val="24"/>
        </w:rPr>
        <w:t>)</w:t>
      </w:r>
      <w:r w:rsidR="00D50E74" w:rsidRPr="00985E20">
        <w:rPr>
          <w:rFonts w:ascii="Times New Roman" w:hAnsi="Times New Roman" w:cs="Times New Roman"/>
          <w:szCs w:val="24"/>
        </w:rPr>
        <w:t xml:space="preserve"> </w:t>
      </w:r>
      <w:r w:rsidR="00343078">
        <w:rPr>
          <w:rFonts w:ascii="Times New Roman" w:hAnsi="Times New Roman" w:cs="Times New Roman"/>
          <w:szCs w:val="24"/>
        </w:rPr>
        <w:t xml:space="preserve">declaran </w:t>
      </w:r>
      <w:r w:rsidR="00D50E74" w:rsidRPr="00985E20">
        <w:rPr>
          <w:rFonts w:ascii="Times New Roman" w:hAnsi="Times New Roman" w:cs="Times New Roman"/>
          <w:szCs w:val="24"/>
        </w:rPr>
        <w:t>que</w:t>
      </w:r>
      <w:r w:rsidR="00C74E0D">
        <w:rPr>
          <w:rFonts w:ascii="Times New Roman" w:hAnsi="Times New Roman" w:cs="Times New Roman"/>
          <w:szCs w:val="24"/>
        </w:rPr>
        <w:t xml:space="preserve">, a pesar de que </w:t>
      </w:r>
      <w:r w:rsidR="00C74E0D" w:rsidRPr="00BC553D">
        <w:rPr>
          <w:rFonts w:ascii="Times New Roman" w:hAnsi="Times New Roman" w:cs="Times New Roman"/>
          <w:szCs w:val="24"/>
        </w:rPr>
        <w:t xml:space="preserve">en un futuro cercano </w:t>
      </w:r>
      <w:r w:rsidR="00027496">
        <w:rPr>
          <w:rFonts w:ascii="Times New Roman" w:hAnsi="Times New Roman" w:cs="Times New Roman"/>
          <w:szCs w:val="24"/>
        </w:rPr>
        <w:t>habrá</w:t>
      </w:r>
      <w:r w:rsidR="00C74E0D" w:rsidRPr="00BC553D">
        <w:rPr>
          <w:rFonts w:ascii="Times New Roman" w:hAnsi="Times New Roman" w:cs="Times New Roman"/>
          <w:szCs w:val="24"/>
        </w:rPr>
        <w:t xml:space="preserve"> un mundo caracterizado por un alto porcentaje de ancianos</w:t>
      </w:r>
      <w:r w:rsidR="00C74E0D">
        <w:rPr>
          <w:rFonts w:ascii="Times New Roman" w:hAnsi="Times New Roman" w:cs="Times New Roman"/>
          <w:szCs w:val="24"/>
        </w:rPr>
        <w:t>,</w:t>
      </w:r>
      <w:r w:rsidR="00D50E74" w:rsidRPr="00985E20">
        <w:rPr>
          <w:rFonts w:ascii="Times New Roman" w:hAnsi="Times New Roman" w:cs="Times New Roman"/>
          <w:szCs w:val="24"/>
        </w:rPr>
        <w:t xml:space="preserve"> son muchos los países que actualmente consideran </w:t>
      </w:r>
      <w:r w:rsidR="00A00D5D" w:rsidRPr="00985E20">
        <w:rPr>
          <w:rFonts w:ascii="Times New Roman" w:hAnsi="Times New Roman" w:cs="Times New Roman"/>
          <w:szCs w:val="24"/>
        </w:rPr>
        <w:t xml:space="preserve">poco </w:t>
      </w:r>
      <w:r w:rsidR="00D50E74" w:rsidRPr="00985E20">
        <w:rPr>
          <w:rFonts w:ascii="Times New Roman" w:hAnsi="Times New Roman" w:cs="Times New Roman"/>
          <w:szCs w:val="24"/>
        </w:rPr>
        <w:t>importante este tema</w:t>
      </w:r>
      <w:r w:rsidR="00C74E0D">
        <w:rPr>
          <w:rFonts w:ascii="Times New Roman" w:hAnsi="Times New Roman" w:cs="Times New Roman"/>
          <w:szCs w:val="24"/>
        </w:rPr>
        <w:t>.</w:t>
      </w:r>
    </w:p>
    <w:p w14:paraId="3715301A" w14:textId="0364DFA9" w:rsidR="00A00D5D" w:rsidRPr="00985E20" w:rsidRDefault="00D50E74" w:rsidP="00985E20">
      <w:pPr>
        <w:pStyle w:val="Prrafodelista"/>
        <w:numPr>
          <w:ilvl w:val="0"/>
          <w:numId w:val="17"/>
        </w:numPr>
        <w:spacing w:after="0" w:line="360" w:lineRule="auto"/>
        <w:ind w:left="0" w:right="49" w:firstLine="709"/>
        <w:rPr>
          <w:rFonts w:ascii="Times New Roman" w:hAnsi="Times New Roman" w:cs="Times New Roman"/>
          <w:szCs w:val="24"/>
        </w:rPr>
      </w:pPr>
      <w:r w:rsidRPr="00985E20">
        <w:rPr>
          <w:rFonts w:ascii="Times New Roman" w:hAnsi="Times New Roman" w:cs="Times New Roman"/>
          <w:szCs w:val="24"/>
        </w:rPr>
        <w:t>Ramírez</w:t>
      </w:r>
      <w:r w:rsidR="007206A4">
        <w:rPr>
          <w:rFonts w:ascii="Times New Roman" w:hAnsi="Times New Roman" w:cs="Times New Roman"/>
          <w:szCs w:val="24"/>
        </w:rPr>
        <w:t xml:space="preserve"> y Víctor</w:t>
      </w:r>
      <w:r w:rsidRPr="00985E20">
        <w:rPr>
          <w:rFonts w:ascii="Times New Roman" w:hAnsi="Times New Roman" w:cs="Times New Roman"/>
          <w:szCs w:val="24"/>
        </w:rPr>
        <w:t xml:space="preserve"> </w:t>
      </w:r>
      <w:r w:rsidR="00323EDE" w:rsidRPr="00985E20">
        <w:rPr>
          <w:rFonts w:ascii="Times New Roman" w:hAnsi="Times New Roman" w:cs="Times New Roman"/>
          <w:szCs w:val="24"/>
        </w:rPr>
        <w:t>(</w:t>
      </w:r>
      <w:r w:rsidRPr="00985E20">
        <w:rPr>
          <w:rFonts w:ascii="Times New Roman" w:hAnsi="Times New Roman" w:cs="Times New Roman"/>
          <w:szCs w:val="24"/>
        </w:rPr>
        <w:t>2010</w:t>
      </w:r>
      <w:r w:rsidR="00870C35">
        <w:rPr>
          <w:rFonts w:ascii="Times New Roman" w:hAnsi="Times New Roman" w:cs="Times New Roman"/>
          <w:szCs w:val="24"/>
        </w:rPr>
        <w:t>)</w:t>
      </w:r>
      <w:r w:rsidRPr="00985E20">
        <w:rPr>
          <w:rFonts w:ascii="Times New Roman" w:hAnsi="Times New Roman" w:cs="Times New Roman"/>
          <w:szCs w:val="24"/>
        </w:rPr>
        <w:t xml:space="preserve"> hacen referencia al Modelo de Educación para la Vida y el Trabajo (MEVyT) que desarrolla el INEA para acompañar a las personas adultas en el proceso de adquirir su certificación de estudios de educación básica: primaria y secundaria</w:t>
      </w:r>
      <w:r w:rsidR="0005692F">
        <w:rPr>
          <w:rFonts w:ascii="Times New Roman" w:hAnsi="Times New Roman" w:cs="Times New Roman"/>
          <w:szCs w:val="24"/>
        </w:rPr>
        <w:t>.</w:t>
      </w:r>
    </w:p>
    <w:p w14:paraId="764649F1" w14:textId="7AAE56ED" w:rsidR="00937EB0" w:rsidRPr="00985E20" w:rsidRDefault="008106BE" w:rsidP="00985E20">
      <w:pPr>
        <w:pStyle w:val="Prrafodelista"/>
        <w:numPr>
          <w:ilvl w:val="0"/>
          <w:numId w:val="17"/>
        </w:numPr>
        <w:spacing w:after="0" w:line="360" w:lineRule="auto"/>
        <w:ind w:left="0" w:right="49" w:firstLine="709"/>
        <w:rPr>
          <w:rFonts w:ascii="Times New Roman" w:hAnsi="Times New Roman" w:cs="Times New Roman"/>
          <w:szCs w:val="24"/>
        </w:rPr>
      </w:pPr>
      <w:r w:rsidRPr="00985E20">
        <w:rPr>
          <w:rFonts w:ascii="Times New Roman" w:hAnsi="Times New Roman" w:cs="Times New Roman"/>
          <w:szCs w:val="24"/>
        </w:rPr>
        <w:t>Blázquez</w:t>
      </w:r>
      <w:r w:rsidR="00D50E74" w:rsidRPr="00985E20">
        <w:rPr>
          <w:rFonts w:ascii="Times New Roman" w:hAnsi="Times New Roman" w:cs="Times New Roman"/>
          <w:szCs w:val="24"/>
        </w:rPr>
        <w:t xml:space="preserve"> </w:t>
      </w:r>
      <w:r w:rsidR="00323EDE" w:rsidRPr="00985E20">
        <w:rPr>
          <w:rFonts w:ascii="Times New Roman" w:hAnsi="Times New Roman" w:cs="Times New Roman"/>
          <w:szCs w:val="24"/>
        </w:rPr>
        <w:t>(</w:t>
      </w:r>
      <w:r w:rsidR="00D50E74" w:rsidRPr="00985E20">
        <w:rPr>
          <w:rFonts w:ascii="Times New Roman" w:hAnsi="Times New Roman" w:cs="Times New Roman"/>
          <w:szCs w:val="24"/>
        </w:rPr>
        <w:t>20</w:t>
      </w:r>
      <w:r w:rsidR="00267873" w:rsidRPr="00985E20">
        <w:rPr>
          <w:rFonts w:ascii="Times New Roman" w:hAnsi="Times New Roman" w:cs="Times New Roman"/>
          <w:szCs w:val="24"/>
        </w:rPr>
        <w:t>1</w:t>
      </w:r>
      <w:r w:rsidR="00D50E74" w:rsidRPr="00985E20">
        <w:rPr>
          <w:rFonts w:ascii="Times New Roman" w:hAnsi="Times New Roman" w:cs="Times New Roman"/>
          <w:szCs w:val="24"/>
        </w:rPr>
        <w:t>2</w:t>
      </w:r>
      <w:r w:rsidR="00323EDE" w:rsidRPr="00985E20">
        <w:rPr>
          <w:rFonts w:ascii="Times New Roman" w:hAnsi="Times New Roman" w:cs="Times New Roman"/>
          <w:szCs w:val="24"/>
        </w:rPr>
        <w:t>)</w:t>
      </w:r>
      <w:r w:rsidR="00D50E74" w:rsidRPr="00985E20">
        <w:rPr>
          <w:rFonts w:ascii="Times New Roman" w:hAnsi="Times New Roman" w:cs="Times New Roman"/>
          <w:szCs w:val="24"/>
        </w:rPr>
        <w:t xml:space="preserve"> </w:t>
      </w:r>
      <w:r w:rsidR="00323EDE" w:rsidRPr="00985E20">
        <w:rPr>
          <w:rFonts w:ascii="Times New Roman" w:hAnsi="Times New Roman" w:cs="Times New Roman"/>
          <w:szCs w:val="24"/>
        </w:rPr>
        <w:t>d</w:t>
      </w:r>
      <w:r w:rsidR="00D50E74" w:rsidRPr="00985E20">
        <w:rPr>
          <w:rFonts w:ascii="Times New Roman" w:hAnsi="Times New Roman" w:cs="Times New Roman"/>
          <w:szCs w:val="24"/>
        </w:rPr>
        <w:t xml:space="preserve">esarrolla </w:t>
      </w:r>
      <w:r w:rsidR="00552116">
        <w:rPr>
          <w:rFonts w:ascii="Times New Roman" w:hAnsi="Times New Roman" w:cs="Times New Roman"/>
          <w:szCs w:val="24"/>
        </w:rPr>
        <w:t xml:space="preserve">la idea </w:t>
      </w:r>
      <w:r w:rsidR="00D50E74" w:rsidRPr="00985E20">
        <w:rPr>
          <w:rFonts w:ascii="Times New Roman" w:hAnsi="Times New Roman" w:cs="Times New Roman"/>
          <w:szCs w:val="24"/>
        </w:rPr>
        <w:t>de que se puede aprender a cualquier edad</w:t>
      </w:r>
      <w:r w:rsidR="00552116">
        <w:rPr>
          <w:rFonts w:ascii="Times New Roman" w:hAnsi="Times New Roman" w:cs="Times New Roman"/>
          <w:szCs w:val="24"/>
        </w:rPr>
        <w:t>. Y</w:t>
      </w:r>
      <w:r w:rsidR="00552116" w:rsidRPr="00985E20">
        <w:rPr>
          <w:rFonts w:ascii="Times New Roman" w:hAnsi="Times New Roman" w:cs="Times New Roman"/>
          <w:szCs w:val="24"/>
        </w:rPr>
        <w:t xml:space="preserve"> </w:t>
      </w:r>
      <w:r w:rsidR="00552116">
        <w:rPr>
          <w:rFonts w:ascii="Times New Roman" w:hAnsi="Times New Roman" w:cs="Times New Roman"/>
          <w:szCs w:val="24"/>
        </w:rPr>
        <w:t>propone cambiar la</w:t>
      </w:r>
      <w:r w:rsidR="00D50E74" w:rsidRPr="00985E20">
        <w:rPr>
          <w:rFonts w:ascii="Times New Roman" w:hAnsi="Times New Roman" w:cs="Times New Roman"/>
          <w:szCs w:val="24"/>
        </w:rPr>
        <w:t xml:space="preserve"> visión tradicional de ver a la universidad como un espacio para formar nuevos profesionistas</w:t>
      </w:r>
      <w:r w:rsidR="00552116">
        <w:rPr>
          <w:rFonts w:ascii="Times New Roman" w:hAnsi="Times New Roman" w:cs="Times New Roman"/>
          <w:szCs w:val="24"/>
        </w:rPr>
        <w:t>;</w:t>
      </w:r>
      <w:r w:rsidR="00552116" w:rsidRPr="00985E20">
        <w:rPr>
          <w:rFonts w:ascii="Times New Roman" w:hAnsi="Times New Roman" w:cs="Times New Roman"/>
          <w:szCs w:val="24"/>
        </w:rPr>
        <w:t xml:space="preserve"> </w:t>
      </w:r>
      <w:r w:rsidR="00D50E74" w:rsidRPr="00985E20">
        <w:rPr>
          <w:rFonts w:ascii="Times New Roman" w:hAnsi="Times New Roman" w:cs="Times New Roman"/>
          <w:szCs w:val="24"/>
        </w:rPr>
        <w:t>ahora la universidad también debe servir para tener ciudadanos más cultos.</w:t>
      </w:r>
      <w:r w:rsidR="00323EDE" w:rsidRPr="00985E20">
        <w:rPr>
          <w:rFonts w:ascii="Times New Roman" w:hAnsi="Times New Roman" w:cs="Times New Roman"/>
          <w:szCs w:val="24"/>
        </w:rPr>
        <w:t xml:space="preserve"> </w:t>
      </w:r>
    </w:p>
    <w:p w14:paraId="018FA1C8" w14:textId="417CDEA2" w:rsidR="009A18C5" w:rsidRPr="00985E20" w:rsidRDefault="00D50E74" w:rsidP="00985E20">
      <w:pPr>
        <w:pStyle w:val="Prrafodelista"/>
        <w:numPr>
          <w:ilvl w:val="0"/>
          <w:numId w:val="17"/>
        </w:numPr>
        <w:spacing w:after="0" w:line="360" w:lineRule="auto"/>
        <w:ind w:left="0" w:right="49" w:firstLine="709"/>
        <w:rPr>
          <w:rFonts w:ascii="Times New Roman" w:hAnsi="Times New Roman" w:cs="Times New Roman"/>
          <w:szCs w:val="24"/>
        </w:rPr>
      </w:pPr>
      <w:r w:rsidRPr="00985E20">
        <w:rPr>
          <w:rFonts w:ascii="Times New Roman" w:hAnsi="Times New Roman" w:cs="Times New Roman"/>
          <w:szCs w:val="24"/>
        </w:rPr>
        <w:t>Arnay, Marrero y Fernández</w:t>
      </w:r>
      <w:r w:rsidR="00323EDE" w:rsidRPr="00985E20">
        <w:rPr>
          <w:rFonts w:ascii="Times New Roman" w:hAnsi="Times New Roman" w:cs="Times New Roman"/>
          <w:szCs w:val="24"/>
        </w:rPr>
        <w:t xml:space="preserve"> (</w:t>
      </w:r>
      <w:r w:rsidRPr="00985E20">
        <w:rPr>
          <w:rFonts w:ascii="Times New Roman" w:hAnsi="Times New Roman" w:cs="Times New Roman"/>
          <w:szCs w:val="24"/>
        </w:rPr>
        <w:t>2014</w:t>
      </w:r>
      <w:r w:rsidR="00323EDE" w:rsidRPr="00985E20">
        <w:rPr>
          <w:rFonts w:ascii="Times New Roman" w:hAnsi="Times New Roman" w:cs="Times New Roman"/>
          <w:szCs w:val="24"/>
        </w:rPr>
        <w:t>)</w:t>
      </w:r>
      <w:r w:rsidRPr="00985E20">
        <w:rPr>
          <w:rFonts w:ascii="Times New Roman" w:hAnsi="Times New Roman" w:cs="Times New Roman"/>
          <w:szCs w:val="24"/>
        </w:rPr>
        <w:t xml:space="preserve"> </w:t>
      </w:r>
      <w:r w:rsidR="00D83814">
        <w:rPr>
          <w:rFonts w:ascii="Times New Roman" w:hAnsi="Times New Roman" w:cs="Times New Roman"/>
          <w:szCs w:val="24"/>
        </w:rPr>
        <w:t>argumentan a favor</w:t>
      </w:r>
      <w:r w:rsidRPr="00985E20">
        <w:rPr>
          <w:rFonts w:ascii="Times New Roman" w:hAnsi="Times New Roman" w:cs="Times New Roman"/>
          <w:szCs w:val="24"/>
        </w:rPr>
        <w:t xml:space="preserve"> de que las universidades permiten el desarrollo cognitivo de las personas mayores</w:t>
      </w:r>
      <w:r w:rsidR="00150262">
        <w:rPr>
          <w:rFonts w:ascii="Times New Roman" w:hAnsi="Times New Roman" w:cs="Times New Roman"/>
          <w:szCs w:val="24"/>
        </w:rPr>
        <w:t>.</w:t>
      </w:r>
      <w:r w:rsidR="00150262" w:rsidRPr="00985E20">
        <w:rPr>
          <w:rFonts w:ascii="Times New Roman" w:hAnsi="Times New Roman" w:cs="Times New Roman"/>
          <w:szCs w:val="24"/>
        </w:rPr>
        <w:t xml:space="preserve"> </w:t>
      </w:r>
      <w:r w:rsidRPr="00985E20">
        <w:rPr>
          <w:rFonts w:ascii="Times New Roman" w:hAnsi="Times New Roman" w:cs="Times New Roman"/>
          <w:szCs w:val="24"/>
        </w:rPr>
        <w:t>“</w:t>
      </w:r>
      <w:r w:rsidR="00B31C7A">
        <w:rPr>
          <w:rFonts w:ascii="Times New Roman" w:hAnsi="Times New Roman" w:cs="Times New Roman"/>
          <w:szCs w:val="24"/>
        </w:rPr>
        <w:t>En el artículo se d</w:t>
      </w:r>
      <w:r w:rsidR="00150262" w:rsidRPr="00985E20">
        <w:rPr>
          <w:rFonts w:ascii="Times New Roman" w:hAnsi="Times New Roman" w:cs="Times New Roman"/>
          <w:szCs w:val="24"/>
        </w:rPr>
        <w:t xml:space="preserve">efiende </w:t>
      </w:r>
      <w:r w:rsidRPr="00985E20">
        <w:rPr>
          <w:rFonts w:ascii="Times New Roman" w:hAnsi="Times New Roman" w:cs="Times New Roman"/>
          <w:szCs w:val="24"/>
        </w:rPr>
        <w:t xml:space="preserve">una visión educativa ligada a otra manera de entender el envejecimiento, que promueva nuevas posibilidades para las personas mayores en su desarrollo intelectual, personal y social mediante su participación en </w:t>
      </w:r>
      <w:r w:rsidR="00CB57A4" w:rsidRPr="000C4C2E">
        <w:rPr>
          <w:rFonts w:ascii="Times New Roman" w:hAnsi="Times New Roman" w:cs="Times New Roman"/>
          <w:szCs w:val="24"/>
        </w:rPr>
        <w:t>la educación superior</w:t>
      </w:r>
      <w:r w:rsidRPr="00985E20">
        <w:rPr>
          <w:rFonts w:ascii="Times New Roman" w:hAnsi="Times New Roman" w:cs="Times New Roman"/>
          <w:szCs w:val="24"/>
        </w:rPr>
        <w:t>” (</w:t>
      </w:r>
      <w:r w:rsidR="008E2C54" w:rsidRPr="00985E20">
        <w:rPr>
          <w:rFonts w:ascii="Times New Roman" w:hAnsi="Times New Roman" w:cs="Times New Roman"/>
          <w:szCs w:val="24"/>
        </w:rPr>
        <w:t>p.</w:t>
      </w:r>
      <w:r w:rsidRPr="00985E20">
        <w:rPr>
          <w:rFonts w:ascii="Times New Roman" w:hAnsi="Times New Roman" w:cs="Times New Roman"/>
          <w:szCs w:val="24"/>
        </w:rPr>
        <w:t xml:space="preserve"> </w:t>
      </w:r>
      <w:r w:rsidR="00CB57A4">
        <w:rPr>
          <w:rFonts w:ascii="Times New Roman" w:hAnsi="Times New Roman" w:cs="Times New Roman"/>
          <w:szCs w:val="24"/>
        </w:rPr>
        <w:t>177</w:t>
      </w:r>
      <w:r w:rsidRPr="00985E20">
        <w:rPr>
          <w:rFonts w:ascii="Times New Roman" w:hAnsi="Times New Roman" w:cs="Times New Roman"/>
          <w:szCs w:val="24"/>
        </w:rPr>
        <w:t>)</w:t>
      </w:r>
    </w:p>
    <w:p w14:paraId="07F6BFEA" w14:textId="302A0DD2" w:rsidR="003B372D" w:rsidRPr="00F20FCF" w:rsidRDefault="003B372D" w:rsidP="00985E20">
      <w:pPr>
        <w:spacing w:after="0" w:line="360" w:lineRule="auto"/>
        <w:ind w:right="49" w:firstLine="698"/>
        <w:rPr>
          <w:rFonts w:ascii="Times New Roman" w:hAnsi="Times New Roman" w:cs="Times New Roman"/>
          <w:szCs w:val="24"/>
        </w:rPr>
      </w:pPr>
      <w:r w:rsidRPr="00F20FCF">
        <w:rPr>
          <w:rFonts w:ascii="Times New Roman" w:hAnsi="Times New Roman" w:cs="Times New Roman"/>
          <w:szCs w:val="24"/>
        </w:rPr>
        <w:t>E</w:t>
      </w:r>
      <w:r>
        <w:rPr>
          <w:rFonts w:ascii="Times New Roman" w:hAnsi="Times New Roman" w:cs="Times New Roman"/>
          <w:szCs w:val="24"/>
        </w:rPr>
        <w:t xml:space="preserve">l aprendizaje a lo largo de la vida es un </w:t>
      </w:r>
      <w:r w:rsidRPr="00F20FCF">
        <w:rPr>
          <w:rFonts w:ascii="Times New Roman" w:hAnsi="Times New Roman" w:cs="Times New Roman"/>
          <w:szCs w:val="24"/>
        </w:rPr>
        <w:t xml:space="preserve">tema </w:t>
      </w:r>
      <w:r w:rsidR="00DD6FD0">
        <w:rPr>
          <w:rFonts w:ascii="Times New Roman" w:hAnsi="Times New Roman" w:cs="Times New Roman"/>
          <w:szCs w:val="24"/>
        </w:rPr>
        <w:t xml:space="preserve">interesante de investigar sobre todo teniendo en cuenta </w:t>
      </w:r>
      <w:r w:rsidRPr="00F20FCF">
        <w:rPr>
          <w:rFonts w:ascii="Times New Roman" w:hAnsi="Times New Roman" w:cs="Times New Roman"/>
          <w:szCs w:val="24"/>
        </w:rPr>
        <w:t>las proyecciones demográficas de la ONU al año 2050</w:t>
      </w:r>
      <w:r w:rsidR="00DD6FD0">
        <w:rPr>
          <w:rFonts w:ascii="Times New Roman" w:hAnsi="Times New Roman" w:cs="Times New Roman"/>
          <w:szCs w:val="24"/>
        </w:rPr>
        <w:t xml:space="preserve"> que</w:t>
      </w:r>
      <w:r w:rsidR="00DD6FD0" w:rsidRPr="00F20FCF">
        <w:rPr>
          <w:rFonts w:ascii="Times New Roman" w:hAnsi="Times New Roman" w:cs="Times New Roman"/>
          <w:szCs w:val="24"/>
        </w:rPr>
        <w:t xml:space="preserve"> </w:t>
      </w:r>
      <w:r w:rsidRPr="00F20FCF">
        <w:rPr>
          <w:rFonts w:ascii="Times New Roman" w:hAnsi="Times New Roman" w:cs="Times New Roman"/>
          <w:szCs w:val="24"/>
        </w:rPr>
        <w:t>indican un incremento considerable de personas mayores a los 60 años de edad</w:t>
      </w:r>
      <w:r w:rsidR="002868DE">
        <w:rPr>
          <w:rFonts w:ascii="Times New Roman" w:hAnsi="Times New Roman" w:cs="Times New Roman"/>
          <w:szCs w:val="24"/>
        </w:rPr>
        <w:t xml:space="preserve"> (AFP, 17 de </w:t>
      </w:r>
      <w:r w:rsidR="006E4084">
        <w:rPr>
          <w:rFonts w:ascii="Times New Roman" w:hAnsi="Times New Roman" w:cs="Times New Roman"/>
          <w:szCs w:val="24"/>
        </w:rPr>
        <w:t>junio de 2019)</w:t>
      </w:r>
      <w:r w:rsidRPr="00F20FCF">
        <w:rPr>
          <w:rFonts w:ascii="Times New Roman" w:hAnsi="Times New Roman" w:cs="Times New Roman"/>
          <w:szCs w:val="24"/>
        </w:rPr>
        <w:t>, a las que se les debe ofrecer actividades sociales y educativas acorde a su edad y al rol que desempeñan en las políticas públicas de México.</w:t>
      </w:r>
      <w:r w:rsidR="008E2C54">
        <w:rPr>
          <w:rFonts w:ascii="Times New Roman" w:hAnsi="Times New Roman" w:cs="Times New Roman"/>
          <w:szCs w:val="24"/>
        </w:rPr>
        <w:t xml:space="preserve"> </w:t>
      </w:r>
      <w:r w:rsidRPr="00F20FCF">
        <w:rPr>
          <w:rFonts w:ascii="Times New Roman" w:hAnsi="Times New Roman" w:cs="Times New Roman"/>
          <w:szCs w:val="24"/>
        </w:rPr>
        <w:t>E</w:t>
      </w:r>
      <w:r>
        <w:rPr>
          <w:rFonts w:ascii="Times New Roman" w:hAnsi="Times New Roman" w:cs="Times New Roman"/>
          <w:szCs w:val="24"/>
        </w:rPr>
        <w:t xml:space="preserve">l </w:t>
      </w:r>
      <w:r w:rsidR="00DD6FD0">
        <w:rPr>
          <w:rFonts w:ascii="Times New Roman" w:hAnsi="Times New Roman" w:cs="Times New Roman"/>
          <w:szCs w:val="24"/>
        </w:rPr>
        <w:t xml:space="preserve">presente </w:t>
      </w:r>
      <w:r>
        <w:rPr>
          <w:rFonts w:ascii="Times New Roman" w:hAnsi="Times New Roman" w:cs="Times New Roman"/>
          <w:szCs w:val="24"/>
        </w:rPr>
        <w:t xml:space="preserve">estudio </w:t>
      </w:r>
      <w:r w:rsidRPr="00F20FCF">
        <w:rPr>
          <w:rFonts w:ascii="Times New Roman" w:hAnsi="Times New Roman" w:cs="Times New Roman"/>
          <w:szCs w:val="24"/>
        </w:rPr>
        <w:t xml:space="preserve">es novedoso </w:t>
      </w:r>
      <w:r>
        <w:rPr>
          <w:rFonts w:ascii="Times New Roman" w:hAnsi="Times New Roman" w:cs="Times New Roman"/>
          <w:szCs w:val="24"/>
        </w:rPr>
        <w:t>por el análisis d</w:t>
      </w:r>
      <w:r w:rsidRPr="00F20FCF">
        <w:rPr>
          <w:rFonts w:ascii="Times New Roman" w:hAnsi="Times New Roman" w:cs="Times New Roman"/>
          <w:szCs w:val="24"/>
        </w:rPr>
        <w:t>el marco jurídico internacional, nacional y estatal, que permiti</w:t>
      </w:r>
      <w:r>
        <w:rPr>
          <w:rFonts w:ascii="Times New Roman" w:hAnsi="Times New Roman" w:cs="Times New Roman"/>
          <w:szCs w:val="24"/>
        </w:rPr>
        <w:t>ó</w:t>
      </w:r>
      <w:r w:rsidRPr="00F20FCF">
        <w:rPr>
          <w:rFonts w:ascii="Times New Roman" w:hAnsi="Times New Roman" w:cs="Times New Roman"/>
          <w:szCs w:val="24"/>
        </w:rPr>
        <w:t xml:space="preserve"> analizar lo que se ha logrado a favor de las personas mayores y proponer acciones concretas que brinden certeza a la calidad de vida de la persona de edad. </w:t>
      </w:r>
      <w:r>
        <w:rPr>
          <w:rFonts w:ascii="Times New Roman" w:hAnsi="Times New Roman" w:cs="Times New Roman"/>
          <w:szCs w:val="24"/>
        </w:rPr>
        <w:t xml:space="preserve">Durante el desarrollo de las actividades se </w:t>
      </w:r>
      <w:r w:rsidRPr="00F20FCF">
        <w:rPr>
          <w:rFonts w:ascii="Times New Roman" w:hAnsi="Times New Roman" w:cs="Times New Roman"/>
          <w:szCs w:val="24"/>
        </w:rPr>
        <w:t>aplic</w:t>
      </w:r>
      <w:r>
        <w:rPr>
          <w:rFonts w:ascii="Times New Roman" w:hAnsi="Times New Roman" w:cs="Times New Roman"/>
          <w:szCs w:val="24"/>
        </w:rPr>
        <w:t>aron las normas éticas</w:t>
      </w:r>
      <w:r w:rsidRPr="00F20FCF">
        <w:rPr>
          <w:rFonts w:ascii="Times New Roman" w:hAnsi="Times New Roman" w:cs="Times New Roman"/>
          <w:szCs w:val="24"/>
        </w:rPr>
        <w:t>, cuidando la integridad de las personas</w:t>
      </w:r>
      <w:r>
        <w:rPr>
          <w:rFonts w:ascii="Times New Roman" w:hAnsi="Times New Roman" w:cs="Times New Roman"/>
          <w:szCs w:val="24"/>
        </w:rPr>
        <w:t xml:space="preserve"> entrevistadas y</w:t>
      </w:r>
      <w:r w:rsidRPr="00F20FCF">
        <w:rPr>
          <w:rFonts w:ascii="Times New Roman" w:hAnsi="Times New Roman" w:cs="Times New Roman"/>
          <w:szCs w:val="24"/>
        </w:rPr>
        <w:t xml:space="preserve"> garantizando la confidencialidad de los datos personales sensibles. El aspecto relevante de este estudio es el análisis del conjunto de normas a favor de las personas de edad y la oportunidad de la divulgación a la comunidad educativa y gerontológica.</w:t>
      </w:r>
      <w:r>
        <w:rPr>
          <w:rFonts w:ascii="Times New Roman" w:hAnsi="Times New Roman" w:cs="Times New Roman"/>
          <w:szCs w:val="24"/>
        </w:rPr>
        <w:t xml:space="preserve"> </w:t>
      </w:r>
      <w:r w:rsidR="00644591">
        <w:rPr>
          <w:rFonts w:ascii="Times New Roman" w:hAnsi="Times New Roman" w:cs="Times New Roman"/>
          <w:szCs w:val="24"/>
        </w:rPr>
        <w:t xml:space="preserve">Trata de responder </w:t>
      </w:r>
      <w:r>
        <w:rPr>
          <w:rFonts w:ascii="Times New Roman" w:hAnsi="Times New Roman" w:cs="Times New Roman"/>
          <w:szCs w:val="24"/>
        </w:rPr>
        <w:t>a la</w:t>
      </w:r>
      <w:r w:rsidR="00644591">
        <w:rPr>
          <w:rFonts w:ascii="Times New Roman" w:hAnsi="Times New Roman" w:cs="Times New Roman"/>
          <w:szCs w:val="24"/>
        </w:rPr>
        <w:t xml:space="preserve"> siguiente</w:t>
      </w:r>
      <w:r>
        <w:rPr>
          <w:rFonts w:ascii="Times New Roman" w:hAnsi="Times New Roman" w:cs="Times New Roman"/>
          <w:szCs w:val="24"/>
        </w:rPr>
        <w:t xml:space="preserve"> pregunta: </w:t>
      </w:r>
      <w:r w:rsidRPr="00F20FCF">
        <w:rPr>
          <w:rFonts w:ascii="Times New Roman" w:hAnsi="Times New Roman" w:cs="Times New Roman"/>
          <w:szCs w:val="24"/>
        </w:rPr>
        <w:t>¿</w:t>
      </w:r>
      <w:r w:rsidR="00644591">
        <w:rPr>
          <w:rFonts w:ascii="Times New Roman" w:hAnsi="Times New Roman" w:cs="Times New Roman"/>
          <w:szCs w:val="24"/>
        </w:rPr>
        <w:t>c</w:t>
      </w:r>
      <w:r w:rsidR="00644591" w:rsidRPr="00F20FCF">
        <w:rPr>
          <w:rFonts w:ascii="Times New Roman" w:hAnsi="Times New Roman" w:cs="Times New Roman"/>
          <w:szCs w:val="24"/>
        </w:rPr>
        <w:t xml:space="preserve">uáles </w:t>
      </w:r>
      <w:r w:rsidRPr="00F20FCF">
        <w:rPr>
          <w:rFonts w:ascii="Times New Roman" w:hAnsi="Times New Roman" w:cs="Times New Roman"/>
          <w:szCs w:val="24"/>
        </w:rPr>
        <w:t xml:space="preserve">son las oportunidades que tienen las personas </w:t>
      </w:r>
      <w:r w:rsidRPr="00F20FCF">
        <w:rPr>
          <w:rFonts w:ascii="Times New Roman" w:hAnsi="Times New Roman" w:cs="Times New Roman"/>
          <w:szCs w:val="24"/>
        </w:rPr>
        <w:lastRenderedPageBreak/>
        <w:t xml:space="preserve">gerontolescentes? </w:t>
      </w:r>
      <w:r w:rsidR="00644591">
        <w:rPr>
          <w:rFonts w:ascii="Times New Roman" w:hAnsi="Times New Roman" w:cs="Times New Roman"/>
          <w:szCs w:val="24"/>
        </w:rPr>
        <w:t xml:space="preserve">Y el </w:t>
      </w:r>
      <w:r>
        <w:rPr>
          <w:rFonts w:ascii="Times New Roman" w:hAnsi="Times New Roman" w:cs="Times New Roman"/>
          <w:szCs w:val="24"/>
        </w:rPr>
        <w:t>objetivo</w:t>
      </w:r>
      <w:r w:rsidR="00644591">
        <w:rPr>
          <w:rFonts w:ascii="Times New Roman" w:hAnsi="Times New Roman" w:cs="Times New Roman"/>
          <w:szCs w:val="24"/>
        </w:rPr>
        <w:t>, por tanto,</w:t>
      </w:r>
      <w:r>
        <w:rPr>
          <w:rFonts w:ascii="Times New Roman" w:hAnsi="Times New Roman" w:cs="Times New Roman"/>
          <w:szCs w:val="24"/>
        </w:rPr>
        <w:t xml:space="preserve"> fue</w:t>
      </w:r>
      <w:r w:rsidR="00644591">
        <w:rPr>
          <w:rFonts w:ascii="Times New Roman" w:hAnsi="Times New Roman" w:cs="Times New Roman"/>
          <w:szCs w:val="24"/>
        </w:rPr>
        <w:t xml:space="preserve"> e</w:t>
      </w:r>
      <w:r w:rsidRPr="00F20FCF">
        <w:rPr>
          <w:rFonts w:ascii="Times New Roman" w:hAnsi="Times New Roman" w:cs="Times New Roman"/>
          <w:szCs w:val="24"/>
        </w:rPr>
        <w:t xml:space="preserve">valuar las oportunidades </w:t>
      </w:r>
      <w:r>
        <w:rPr>
          <w:rFonts w:ascii="Times New Roman" w:hAnsi="Times New Roman" w:cs="Times New Roman"/>
          <w:szCs w:val="24"/>
        </w:rPr>
        <w:t>educativas que tienen las personas de edad.</w:t>
      </w:r>
    </w:p>
    <w:p w14:paraId="0FB30BD9" w14:textId="3992A7EE" w:rsidR="007F15C6" w:rsidRPr="00F20FCF" w:rsidRDefault="003B372D" w:rsidP="006F15E4">
      <w:pPr>
        <w:spacing w:after="0" w:line="360" w:lineRule="auto"/>
        <w:ind w:right="49"/>
        <w:rPr>
          <w:rFonts w:ascii="Times New Roman" w:hAnsi="Times New Roman" w:cs="Times New Roman"/>
          <w:szCs w:val="24"/>
        </w:rPr>
      </w:pPr>
      <w:r>
        <w:rPr>
          <w:rFonts w:ascii="Times New Roman" w:hAnsi="Times New Roman" w:cs="Times New Roman"/>
          <w:szCs w:val="24"/>
        </w:rPr>
        <w:t xml:space="preserve"> </w:t>
      </w:r>
    </w:p>
    <w:p w14:paraId="34353293" w14:textId="6478C0E5" w:rsidR="006E6B85" w:rsidRPr="00985E20" w:rsidRDefault="009668E6" w:rsidP="007F15C6">
      <w:pPr>
        <w:spacing w:after="0" w:line="360" w:lineRule="auto"/>
        <w:ind w:right="49" w:firstLine="0"/>
        <w:jc w:val="center"/>
        <w:rPr>
          <w:rFonts w:ascii="Times New Roman" w:hAnsi="Times New Roman" w:cs="Times New Roman"/>
          <w:b/>
          <w:sz w:val="32"/>
          <w:szCs w:val="28"/>
        </w:rPr>
      </w:pPr>
      <w:r w:rsidRPr="00985E20">
        <w:rPr>
          <w:rFonts w:ascii="Times New Roman" w:hAnsi="Times New Roman" w:cs="Times New Roman"/>
          <w:b/>
          <w:sz w:val="32"/>
          <w:szCs w:val="28"/>
        </w:rPr>
        <w:t>M</w:t>
      </w:r>
      <w:r w:rsidR="00A80F4B" w:rsidRPr="00985E20">
        <w:rPr>
          <w:rFonts w:ascii="Times New Roman" w:hAnsi="Times New Roman" w:cs="Times New Roman"/>
          <w:b/>
          <w:sz w:val="32"/>
          <w:szCs w:val="28"/>
        </w:rPr>
        <w:t>ateriales y m</w:t>
      </w:r>
      <w:r w:rsidRPr="00985E20">
        <w:rPr>
          <w:rFonts w:ascii="Times New Roman" w:hAnsi="Times New Roman" w:cs="Times New Roman"/>
          <w:b/>
          <w:sz w:val="32"/>
          <w:szCs w:val="28"/>
        </w:rPr>
        <w:t>étodo</w:t>
      </w:r>
    </w:p>
    <w:p w14:paraId="77E1FE0D" w14:textId="36A60D12" w:rsidR="00D50E74" w:rsidRPr="00F20FCF" w:rsidRDefault="00D50E74" w:rsidP="00985E20">
      <w:pPr>
        <w:spacing w:after="0" w:line="360" w:lineRule="auto"/>
        <w:ind w:right="49" w:firstLine="698"/>
        <w:rPr>
          <w:rFonts w:ascii="Times New Roman" w:hAnsi="Times New Roman" w:cs="Times New Roman"/>
          <w:szCs w:val="24"/>
        </w:rPr>
      </w:pPr>
      <w:r w:rsidRPr="00F20FCF">
        <w:rPr>
          <w:rFonts w:ascii="Times New Roman" w:hAnsi="Times New Roman" w:cs="Times New Roman"/>
          <w:szCs w:val="24"/>
        </w:rPr>
        <w:t xml:space="preserve">Esta investigación es </w:t>
      </w:r>
      <w:r w:rsidR="001573A2">
        <w:rPr>
          <w:rFonts w:ascii="Times New Roman" w:hAnsi="Times New Roman" w:cs="Times New Roman"/>
          <w:szCs w:val="24"/>
        </w:rPr>
        <w:t xml:space="preserve">de </w:t>
      </w:r>
      <w:r w:rsidRPr="00F20FCF">
        <w:rPr>
          <w:rFonts w:ascii="Times New Roman" w:hAnsi="Times New Roman" w:cs="Times New Roman"/>
          <w:szCs w:val="24"/>
        </w:rPr>
        <w:t>tipo d</w:t>
      </w:r>
      <w:r w:rsidR="001573A2">
        <w:rPr>
          <w:rFonts w:ascii="Times New Roman" w:hAnsi="Times New Roman" w:cs="Times New Roman"/>
          <w:szCs w:val="24"/>
        </w:rPr>
        <w:t>ocumental, s</w:t>
      </w:r>
      <w:r w:rsidRPr="00F20FCF">
        <w:rPr>
          <w:rFonts w:ascii="Times New Roman" w:hAnsi="Times New Roman" w:cs="Times New Roman"/>
          <w:szCs w:val="24"/>
        </w:rPr>
        <w:t>e analiz</w:t>
      </w:r>
      <w:r w:rsidR="0028026C">
        <w:rPr>
          <w:rFonts w:ascii="Times New Roman" w:hAnsi="Times New Roman" w:cs="Times New Roman"/>
          <w:szCs w:val="24"/>
        </w:rPr>
        <w:t>ó</w:t>
      </w:r>
      <w:r w:rsidRPr="00F20FCF">
        <w:rPr>
          <w:rFonts w:ascii="Times New Roman" w:hAnsi="Times New Roman" w:cs="Times New Roman"/>
          <w:szCs w:val="24"/>
        </w:rPr>
        <w:t xml:space="preserve"> el marco internacional y nacional</w:t>
      </w:r>
      <w:r w:rsidR="002F0935">
        <w:rPr>
          <w:rFonts w:ascii="Times New Roman" w:hAnsi="Times New Roman" w:cs="Times New Roman"/>
          <w:szCs w:val="24"/>
        </w:rPr>
        <w:t xml:space="preserve"> </w:t>
      </w:r>
      <w:r w:rsidRPr="00F20FCF">
        <w:rPr>
          <w:rFonts w:ascii="Times New Roman" w:hAnsi="Times New Roman" w:cs="Times New Roman"/>
          <w:szCs w:val="24"/>
        </w:rPr>
        <w:t xml:space="preserve">que respalda a las personas de edad, </w:t>
      </w:r>
      <w:r w:rsidR="0028026C">
        <w:rPr>
          <w:rFonts w:ascii="Times New Roman" w:hAnsi="Times New Roman" w:cs="Times New Roman"/>
          <w:szCs w:val="24"/>
        </w:rPr>
        <w:t xml:space="preserve">así como </w:t>
      </w:r>
      <w:r w:rsidRPr="00F20FCF">
        <w:rPr>
          <w:rFonts w:ascii="Times New Roman" w:hAnsi="Times New Roman" w:cs="Times New Roman"/>
          <w:szCs w:val="24"/>
        </w:rPr>
        <w:t>el contexto actual de la</w:t>
      </w:r>
      <w:r w:rsidR="001573A2">
        <w:rPr>
          <w:rFonts w:ascii="Times New Roman" w:hAnsi="Times New Roman" w:cs="Times New Roman"/>
          <w:szCs w:val="24"/>
        </w:rPr>
        <w:t xml:space="preserve">s oportunidades </w:t>
      </w:r>
      <w:r w:rsidRPr="00F20FCF">
        <w:rPr>
          <w:rFonts w:ascii="Times New Roman" w:hAnsi="Times New Roman" w:cs="Times New Roman"/>
          <w:szCs w:val="24"/>
        </w:rPr>
        <w:t>educativa</w:t>
      </w:r>
      <w:r w:rsidR="001573A2">
        <w:rPr>
          <w:rFonts w:ascii="Times New Roman" w:hAnsi="Times New Roman" w:cs="Times New Roman"/>
          <w:szCs w:val="24"/>
        </w:rPr>
        <w:t xml:space="preserve">s a favor de las personas gerontolescentes </w:t>
      </w:r>
      <w:r w:rsidRPr="00F20FCF">
        <w:rPr>
          <w:rFonts w:ascii="Times New Roman" w:hAnsi="Times New Roman" w:cs="Times New Roman"/>
          <w:szCs w:val="24"/>
        </w:rPr>
        <w:t>en México</w:t>
      </w:r>
      <w:r w:rsidR="00215FBC">
        <w:rPr>
          <w:rFonts w:ascii="Times New Roman" w:hAnsi="Times New Roman" w:cs="Times New Roman"/>
          <w:szCs w:val="24"/>
        </w:rPr>
        <w:t>. Al final, se formuló</w:t>
      </w:r>
      <w:r w:rsidRPr="00F20FCF">
        <w:rPr>
          <w:rFonts w:ascii="Times New Roman" w:hAnsi="Times New Roman" w:cs="Times New Roman"/>
          <w:szCs w:val="24"/>
        </w:rPr>
        <w:t xml:space="preserve"> una propuesta de acci</w:t>
      </w:r>
      <w:r w:rsidR="001573A2">
        <w:rPr>
          <w:rFonts w:ascii="Times New Roman" w:hAnsi="Times New Roman" w:cs="Times New Roman"/>
          <w:szCs w:val="24"/>
        </w:rPr>
        <w:t>ó</w:t>
      </w:r>
      <w:r w:rsidRPr="00F20FCF">
        <w:rPr>
          <w:rFonts w:ascii="Times New Roman" w:hAnsi="Times New Roman" w:cs="Times New Roman"/>
          <w:szCs w:val="24"/>
        </w:rPr>
        <w:t>n que permita la inclusión de las personas de edad en el ámbito educativo.</w:t>
      </w:r>
    </w:p>
    <w:p w14:paraId="5D7631F7" w14:textId="027CB88D" w:rsidR="00326148" w:rsidRDefault="00D50E74" w:rsidP="008E2C54">
      <w:pPr>
        <w:spacing w:after="0" w:line="360" w:lineRule="auto"/>
        <w:ind w:right="49" w:firstLine="698"/>
        <w:rPr>
          <w:rFonts w:ascii="Times New Roman" w:hAnsi="Times New Roman" w:cs="Times New Roman"/>
          <w:szCs w:val="24"/>
        </w:rPr>
      </w:pPr>
      <w:r w:rsidRPr="00F20FCF">
        <w:rPr>
          <w:rFonts w:ascii="Times New Roman" w:hAnsi="Times New Roman" w:cs="Times New Roman"/>
          <w:szCs w:val="24"/>
        </w:rPr>
        <w:t>El estudio está integrado por dos etapas</w:t>
      </w:r>
      <w:r w:rsidR="009C1F2F">
        <w:rPr>
          <w:rFonts w:ascii="Times New Roman" w:hAnsi="Times New Roman" w:cs="Times New Roman"/>
          <w:szCs w:val="24"/>
        </w:rPr>
        <w:t xml:space="preserve">. En </w:t>
      </w:r>
      <w:r w:rsidR="00E7455C">
        <w:rPr>
          <w:rFonts w:ascii="Times New Roman" w:hAnsi="Times New Roman" w:cs="Times New Roman"/>
          <w:szCs w:val="24"/>
        </w:rPr>
        <w:t>la primera s</w:t>
      </w:r>
      <w:r w:rsidRPr="00F20FCF">
        <w:rPr>
          <w:rFonts w:ascii="Times New Roman" w:hAnsi="Times New Roman" w:cs="Times New Roman"/>
          <w:szCs w:val="24"/>
        </w:rPr>
        <w:t>e seleccion</w:t>
      </w:r>
      <w:r w:rsidR="00E7455C">
        <w:rPr>
          <w:rFonts w:ascii="Times New Roman" w:hAnsi="Times New Roman" w:cs="Times New Roman"/>
          <w:szCs w:val="24"/>
        </w:rPr>
        <w:t>ó</w:t>
      </w:r>
      <w:r w:rsidRPr="00F20FCF">
        <w:rPr>
          <w:rFonts w:ascii="Times New Roman" w:hAnsi="Times New Roman" w:cs="Times New Roman"/>
          <w:szCs w:val="24"/>
        </w:rPr>
        <w:t xml:space="preserve"> </w:t>
      </w:r>
      <w:r w:rsidR="005460BC">
        <w:rPr>
          <w:rFonts w:ascii="Times New Roman" w:hAnsi="Times New Roman" w:cs="Times New Roman"/>
          <w:szCs w:val="24"/>
        </w:rPr>
        <w:t>11</w:t>
      </w:r>
      <w:r w:rsidR="005460BC" w:rsidRPr="00F20FCF">
        <w:rPr>
          <w:rFonts w:ascii="Times New Roman" w:hAnsi="Times New Roman" w:cs="Times New Roman"/>
          <w:szCs w:val="24"/>
        </w:rPr>
        <w:t xml:space="preserve"> </w:t>
      </w:r>
      <w:r w:rsidRPr="00F20FCF">
        <w:rPr>
          <w:rFonts w:ascii="Times New Roman" w:hAnsi="Times New Roman" w:cs="Times New Roman"/>
          <w:szCs w:val="24"/>
        </w:rPr>
        <w:t>documentos</w:t>
      </w:r>
      <w:r w:rsidR="00E7455C">
        <w:rPr>
          <w:rFonts w:ascii="Times New Roman" w:hAnsi="Times New Roman" w:cs="Times New Roman"/>
          <w:szCs w:val="24"/>
        </w:rPr>
        <w:t xml:space="preserve"> (</w:t>
      </w:r>
      <w:r w:rsidRPr="00F20FCF">
        <w:rPr>
          <w:rFonts w:ascii="Times New Roman" w:hAnsi="Times New Roman" w:cs="Times New Roman"/>
          <w:szCs w:val="24"/>
        </w:rPr>
        <w:t>ocho son internacionales y tres nacionales</w:t>
      </w:r>
      <w:r w:rsidR="005460BC">
        <w:rPr>
          <w:rFonts w:ascii="Times New Roman" w:hAnsi="Times New Roman" w:cs="Times New Roman"/>
          <w:szCs w:val="24"/>
        </w:rPr>
        <w:t>)</w:t>
      </w:r>
      <w:r w:rsidR="007B30CA">
        <w:rPr>
          <w:rFonts w:ascii="Times New Roman" w:hAnsi="Times New Roman" w:cs="Times New Roman"/>
          <w:szCs w:val="24"/>
        </w:rPr>
        <w:t>, los cuales fueron</w:t>
      </w:r>
      <w:r w:rsidR="005460BC" w:rsidRPr="00F20FCF">
        <w:rPr>
          <w:rFonts w:ascii="Times New Roman" w:hAnsi="Times New Roman" w:cs="Times New Roman"/>
          <w:szCs w:val="24"/>
        </w:rPr>
        <w:t xml:space="preserve"> </w:t>
      </w:r>
      <w:r w:rsidR="007B30CA">
        <w:rPr>
          <w:rFonts w:ascii="Times New Roman" w:hAnsi="Times New Roman" w:cs="Times New Roman"/>
          <w:szCs w:val="24"/>
        </w:rPr>
        <w:t>analizados</w:t>
      </w:r>
      <w:r w:rsidRPr="00F20FCF">
        <w:rPr>
          <w:rFonts w:ascii="Times New Roman" w:hAnsi="Times New Roman" w:cs="Times New Roman"/>
          <w:szCs w:val="24"/>
        </w:rPr>
        <w:t xml:space="preserve"> para identificar los aspectos que se relacionan con el tema de estudio</w:t>
      </w:r>
      <w:r w:rsidR="005460BC">
        <w:rPr>
          <w:rFonts w:ascii="Times New Roman" w:hAnsi="Times New Roman" w:cs="Times New Roman"/>
          <w:szCs w:val="24"/>
        </w:rPr>
        <w:t xml:space="preserve">. Los </w:t>
      </w:r>
      <w:r w:rsidR="00E7455C">
        <w:rPr>
          <w:rFonts w:ascii="Times New Roman" w:hAnsi="Times New Roman" w:cs="Times New Roman"/>
          <w:szCs w:val="24"/>
        </w:rPr>
        <w:t xml:space="preserve">textos son: </w:t>
      </w:r>
      <w:r w:rsidRPr="00F20FCF">
        <w:rPr>
          <w:rFonts w:ascii="Times New Roman" w:hAnsi="Times New Roman" w:cs="Times New Roman"/>
          <w:szCs w:val="24"/>
        </w:rPr>
        <w:t>Primera Asa</w:t>
      </w:r>
      <w:r w:rsidR="00267873">
        <w:rPr>
          <w:rFonts w:ascii="Times New Roman" w:hAnsi="Times New Roman" w:cs="Times New Roman"/>
          <w:szCs w:val="24"/>
        </w:rPr>
        <w:t>mblea Mundial de Envejecimiento</w:t>
      </w:r>
      <w:r w:rsidR="00F068ED">
        <w:rPr>
          <w:rFonts w:ascii="Times New Roman" w:hAnsi="Times New Roman" w:cs="Times New Roman"/>
          <w:szCs w:val="24"/>
        </w:rPr>
        <w:t xml:space="preserve"> (</w:t>
      </w:r>
      <w:r w:rsidR="00E67600">
        <w:rPr>
          <w:rFonts w:ascii="Times New Roman" w:hAnsi="Times New Roman" w:cs="Times New Roman"/>
          <w:szCs w:val="24"/>
        </w:rPr>
        <w:t xml:space="preserve">ONU, </w:t>
      </w:r>
      <w:r w:rsidR="00F068ED">
        <w:rPr>
          <w:rFonts w:ascii="Times New Roman" w:hAnsi="Times New Roman" w:cs="Times New Roman"/>
          <w:szCs w:val="24"/>
        </w:rPr>
        <w:t>1982)</w:t>
      </w:r>
      <w:r w:rsidR="00267873">
        <w:rPr>
          <w:rFonts w:ascii="Times New Roman" w:hAnsi="Times New Roman" w:cs="Times New Roman"/>
          <w:szCs w:val="24"/>
        </w:rPr>
        <w:t xml:space="preserve">, </w:t>
      </w:r>
      <w:r w:rsidRPr="00F20FCF">
        <w:rPr>
          <w:rFonts w:ascii="Times New Roman" w:hAnsi="Times New Roman" w:cs="Times New Roman"/>
          <w:szCs w:val="24"/>
        </w:rPr>
        <w:t>Segunda Asamblea Mundial de Envejecimiento</w:t>
      </w:r>
      <w:r w:rsidR="00F068ED">
        <w:rPr>
          <w:rFonts w:ascii="Times New Roman" w:hAnsi="Times New Roman" w:cs="Times New Roman"/>
          <w:szCs w:val="24"/>
        </w:rPr>
        <w:t xml:space="preserve"> (</w:t>
      </w:r>
      <w:r w:rsidR="00E67600">
        <w:rPr>
          <w:rFonts w:ascii="Times New Roman" w:hAnsi="Times New Roman" w:cs="Times New Roman"/>
          <w:szCs w:val="24"/>
        </w:rPr>
        <w:t xml:space="preserve">ONU, </w:t>
      </w:r>
      <w:r w:rsidR="00F068ED">
        <w:rPr>
          <w:rFonts w:ascii="Times New Roman" w:hAnsi="Times New Roman" w:cs="Times New Roman"/>
          <w:szCs w:val="24"/>
        </w:rPr>
        <w:t>20</w:t>
      </w:r>
      <w:r w:rsidR="00791D7D">
        <w:rPr>
          <w:rFonts w:ascii="Times New Roman" w:hAnsi="Times New Roman" w:cs="Times New Roman"/>
          <w:szCs w:val="24"/>
        </w:rPr>
        <w:t>0</w:t>
      </w:r>
      <w:r w:rsidR="00F068ED">
        <w:rPr>
          <w:rFonts w:ascii="Times New Roman" w:hAnsi="Times New Roman" w:cs="Times New Roman"/>
          <w:szCs w:val="24"/>
        </w:rPr>
        <w:t>2)</w:t>
      </w:r>
      <w:r w:rsidR="00267873">
        <w:rPr>
          <w:rFonts w:ascii="Times New Roman" w:hAnsi="Times New Roman" w:cs="Times New Roman"/>
          <w:szCs w:val="24"/>
        </w:rPr>
        <w:t xml:space="preserve">, </w:t>
      </w:r>
      <w:r w:rsidRPr="00F20FCF">
        <w:rPr>
          <w:rFonts w:ascii="Times New Roman" w:hAnsi="Times New Roman" w:cs="Times New Roman"/>
          <w:szCs w:val="24"/>
        </w:rPr>
        <w:t>Declaración de Toronto</w:t>
      </w:r>
      <w:r w:rsidR="00F068ED">
        <w:rPr>
          <w:rFonts w:ascii="Times New Roman" w:hAnsi="Times New Roman" w:cs="Times New Roman"/>
          <w:szCs w:val="24"/>
        </w:rPr>
        <w:t xml:space="preserve"> (</w:t>
      </w:r>
      <w:r w:rsidR="00093B70">
        <w:rPr>
          <w:rFonts w:ascii="Times New Roman" w:hAnsi="Times New Roman" w:cs="Times New Roman"/>
          <w:szCs w:val="24"/>
        </w:rPr>
        <w:t xml:space="preserve">OMS, </w:t>
      </w:r>
      <w:r w:rsidR="00F068ED">
        <w:rPr>
          <w:rFonts w:ascii="Times New Roman" w:hAnsi="Times New Roman" w:cs="Times New Roman"/>
          <w:szCs w:val="24"/>
        </w:rPr>
        <w:t>2002)</w:t>
      </w:r>
      <w:r w:rsidR="00267873">
        <w:rPr>
          <w:rFonts w:ascii="Times New Roman" w:hAnsi="Times New Roman" w:cs="Times New Roman"/>
          <w:szCs w:val="24"/>
        </w:rPr>
        <w:t xml:space="preserve">, </w:t>
      </w:r>
      <w:r w:rsidRPr="00F20FCF">
        <w:rPr>
          <w:rFonts w:ascii="Times New Roman" w:hAnsi="Times New Roman" w:cs="Times New Roman"/>
          <w:szCs w:val="24"/>
        </w:rPr>
        <w:t>Carta de San José</w:t>
      </w:r>
      <w:r w:rsidR="00F068ED">
        <w:rPr>
          <w:rFonts w:ascii="Times New Roman" w:hAnsi="Times New Roman" w:cs="Times New Roman"/>
          <w:szCs w:val="24"/>
        </w:rPr>
        <w:t xml:space="preserve"> (</w:t>
      </w:r>
      <w:r w:rsidR="00E67600">
        <w:rPr>
          <w:rFonts w:ascii="Times New Roman" w:hAnsi="Times New Roman" w:cs="Times New Roman"/>
          <w:szCs w:val="24"/>
        </w:rPr>
        <w:t>C</w:t>
      </w:r>
      <w:r w:rsidR="0083465F">
        <w:rPr>
          <w:rFonts w:ascii="Times New Roman" w:hAnsi="Times New Roman" w:cs="Times New Roman"/>
          <w:szCs w:val="24"/>
        </w:rPr>
        <w:t>EPAL</w:t>
      </w:r>
      <w:r w:rsidR="00E67600">
        <w:rPr>
          <w:rFonts w:ascii="Times New Roman" w:hAnsi="Times New Roman" w:cs="Times New Roman"/>
          <w:szCs w:val="24"/>
        </w:rPr>
        <w:t xml:space="preserve">, </w:t>
      </w:r>
      <w:r w:rsidR="00F068ED">
        <w:rPr>
          <w:rFonts w:ascii="Times New Roman" w:hAnsi="Times New Roman" w:cs="Times New Roman"/>
          <w:szCs w:val="24"/>
        </w:rPr>
        <w:t>2012)</w:t>
      </w:r>
      <w:r w:rsidR="00267873">
        <w:rPr>
          <w:rFonts w:ascii="Times New Roman" w:hAnsi="Times New Roman" w:cs="Times New Roman"/>
          <w:szCs w:val="24"/>
        </w:rPr>
        <w:t xml:space="preserve">, </w:t>
      </w:r>
      <w:r w:rsidRPr="00F20FCF">
        <w:rPr>
          <w:rFonts w:ascii="Times New Roman" w:hAnsi="Times New Roman" w:cs="Times New Roman"/>
          <w:szCs w:val="24"/>
        </w:rPr>
        <w:t>Declaración de Brasilia</w:t>
      </w:r>
      <w:r w:rsidR="00F068ED">
        <w:rPr>
          <w:rFonts w:ascii="Times New Roman" w:hAnsi="Times New Roman" w:cs="Times New Roman"/>
          <w:szCs w:val="24"/>
        </w:rPr>
        <w:t xml:space="preserve"> (</w:t>
      </w:r>
      <w:r w:rsidR="00E67600">
        <w:rPr>
          <w:rFonts w:ascii="Times New Roman" w:hAnsi="Times New Roman" w:cs="Times New Roman"/>
          <w:szCs w:val="24"/>
        </w:rPr>
        <w:t>C</w:t>
      </w:r>
      <w:r w:rsidR="0083465F">
        <w:rPr>
          <w:rFonts w:ascii="Times New Roman" w:hAnsi="Times New Roman" w:cs="Times New Roman"/>
          <w:szCs w:val="24"/>
        </w:rPr>
        <w:t>EPAL</w:t>
      </w:r>
      <w:r w:rsidR="00E67600">
        <w:rPr>
          <w:rFonts w:ascii="Times New Roman" w:hAnsi="Times New Roman" w:cs="Times New Roman"/>
          <w:szCs w:val="24"/>
        </w:rPr>
        <w:t xml:space="preserve">, </w:t>
      </w:r>
      <w:r w:rsidR="00F068ED">
        <w:rPr>
          <w:rFonts w:ascii="Times New Roman" w:hAnsi="Times New Roman" w:cs="Times New Roman"/>
          <w:szCs w:val="24"/>
        </w:rPr>
        <w:t>2011)</w:t>
      </w:r>
      <w:r w:rsidR="00267873">
        <w:rPr>
          <w:rFonts w:ascii="Times New Roman" w:hAnsi="Times New Roman" w:cs="Times New Roman"/>
          <w:szCs w:val="24"/>
        </w:rPr>
        <w:t xml:space="preserve">, </w:t>
      </w:r>
      <w:r w:rsidRPr="00F20FCF">
        <w:rPr>
          <w:rFonts w:ascii="Times New Roman" w:hAnsi="Times New Roman" w:cs="Times New Roman"/>
          <w:szCs w:val="24"/>
        </w:rPr>
        <w:t>Protocolo de San Salvador</w:t>
      </w:r>
      <w:r w:rsidR="00F068ED">
        <w:rPr>
          <w:rFonts w:ascii="Times New Roman" w:hAnsi="Times New Roman" w:cs="Times New Roman"/>
          <w:szCs w:val="24"/>
        </w:rPr>
        <w:t xml:space="preserve"> (</w:t>
      </w:r>
      <w:r w:rsidR="00E67600">
        <w:rPr>
          <w:rFonts w:ascii="Times New Roman" w:hAnsi="Times New Roman" w:cs="Times New Roman"/>
          <w:szCs w:val="24"/>
        </w:rPr>
        <w:t xml:space="preserve">CIDH, </w:t>
      </w:r>
      <w:r w:rsidR="00B9560A">
        <w:rPr>
          <w:rFonts w:ascii="Times New Roman" w:hAnsi="Times New Roman" w:cs="Times New Roman"/>
          <w:szCs w:val="24"/>
        </w:rPr>
        <w:t>1988)</w:t>
      </w:r>
      <w:r w:rsidR="00267873">
        <w:rPr>
          <w:rFonts w:ascii="Times New Roman" w:hAnsi="Times New Roman" w:cs="Times New Roman"/>
          <w:szCs w:val="24"/>
        </w:rPr>
        <w:t xml:space="preserve">, </w:t>
      </w:r>
      <w:r w:rsidRPr="00F20FCF">
        <w:rPr>
          <w:rFonts w:ascii="Times New Roman" w:hAnsi="Times New Roman" w:cs="Times New Roman"/>
          <w:szCs w:val="24"/>
        </w:rPr>
        <w:t xml:space="preserve">Declaración </w:t>
      </w:r>
      <w:r w:rsidR="00E67600">
        <w:rPr>
          <w:rFonts w:ascii="Times New Roman" w:hAnsi="Times New Roman" w:cs="Times New Roman"/>
          <w:szCs w:val="24"/>
        </w:rPr>
        <w:t xml:space="preserve">Universal </w:t>
      </w:r>
      <w:r w:rsidRPr="00F20FCF">
        <w:rPr>
          <w:rFonts w:ascii="Times New Roman" w:hAnsi="Times New Roman" w:cs="Times New Roman"/>
          <w:szCs w:val="24"/>
        </w:rPr>
        <w:t xml:space="preserve">de los </w:t>
      </w:r>
      <w:r w:rsidR="00E67600">
        <w:rPr>
          <w:rFonts w:ascii="Times New Roman" w:hAnsi="Times New Roman" w:cs="Times New Roman"/>
          <w:szCs w:val="24"/>
        </w:rPr>
        <w:t>D</w:t>
      </w:r>
      <w:r w:rsidR="00E67600" w:rsidRPr="00F20FCF">
        <w:rPr>
          <w:rFonts w:ascii="Times New Roman" w:hAnsi="Times New Roman" w:cs="Times New Roman"/>
          <w:szCs w:val="24"/>
        </w:rPr>
        <w:t xml:space="preserve">erechos </w:t>
      </w:r>
      <w:r w:rsidR="00E67600">
        <w:rPr>
          <w:rFonts w:ascii="Times New Roman" w:hAnsi="Times New Roman" w:cs="Times New Roman"/>
          <w:szCs w:val="24"/>
        </w:rPr>
        <w:t>H</w:t>
      </w:r>
      <w:r w:rsidR="00E67600" w:rsidRPr="00F20FCF">
        <w:rPr>
          <w:rFonts w:ascii="Times New Roman" w:hAnsi="Times New Roman" w:cs="Times New Roman"/>
          <w:szCs w:val="24"/>
        </w:rPr>
        <w:t>umanos</w:t>
      </w:r>
      <w:r w:rsidR="00E67600">
        <w:rPr>
          <w:rFonts w:ascii="Times New Roman" w:hAnsi="Times New Roman" w:cs="Times New Roman"/>
          <w:szCs w:val="24"/>
        </w:rPr>
        <w:t xml:space="preserve"> </w:t>
      </w:r>
      <w:r w:rsidR="00F068ED">
        <w:rPr>
          <w:rFonts w:ascii="Times New Roman" w:hAnsi="Times New Roman" w:cs="Times New Roman"/>
          <w:szCs w:val="24"/>
        </w:rPr>
        <w:t>(</w:t>
      </w:r>
      <w:r w:rsidR="00E67600">
        <w:rPr>
          <w:rFonts w:ascii="Times New Roman" w:hAnsi="Times New Roman" w:cs="Times New Roman"/>
          <w:szCs w:val="24"/>
        </w:rPr>
        <w:t xml:space="preserve">ONU, </w:t>
      </w:r>
      <w:r w:rsidR="00F068ED">
        <w:rPr>
          <w:rFonts w:ascii="Times New Roman" w:hAnsi="Times New Roman" w:cs="Times New Roman"/>
          <w:szCs w:val="24"/>
        </w:rPr>
        <w:t>1948)</w:t>
      </w:r>
      <w:r w:rsidR="00267873">
        <w:rPr>
          <w:rFonts w:ascii="Times New Roman" w:hAnsi="Times New Roman" w:cs="Times New Roman"/>
          <w:szCs w:val="24"/>
        </w:rPr>
        <w:t xml:space="preserve">, </w:t>
      </w:r>
      <w:r w:rsidRPr="00F20FCF">
        <w:rPr>
          <w:rFonts w:ascii="Times New Roman" w:hAnsi="Times New Roman" w:cs="Times New Roman"/>
          <w:szCs w:val="24"/>
        </w:rPr>
        <w:t xml:space="preserve">Convención </w:t>
      </w:r>
      <w:r w:rsidR="0072202F">
        <w:rPr>
          <w:rFonts w:ascii="Times New Roman" w:hAnsi="Times New Roman" w:cs="Times New Roman"/>
          <w:szCs w:val="24"/>
        </w:rPr>
        <w:t>I</w:t>
      </w:r>
      <w:r w:rsidR="0072202F" w:rsidRPr="00F20FCF">
        <w:rPr>
          <w:rFonts w:ascii="Times New Roman" w:hAnsi="Times New Roman" w:cs="Times New Roman"/>
          <w:szCs w:val="24"/>
        </w:rPr>
        <w:t xml:space="preserve">nteramericana </w:t>
      </w:r>
      <w:r w:rsidRPr="00F20FCF">
        <w:rPr>
          <w:rFonts w:ascii="Times New Roman" w:hAnsi="Times New Roman" w:cs="Times New Roman"/>
          <w:szCs w:val="24"/>
        </w:rPr>
        <w:t xml:space="preserve">sobre la </w:t>
      </w:r>
      <w:r w:rsidR="0072202F">
        <w:rPr>
          <w:rFonts w:ascii="Times New Roman" w:hAnsi="Times New Roman" w:cs="Times New Roman"/>
          <w:szCs w:val="24"/>
        </w:rPr>
        <w:t>P</w:t>
      </w:r>
      <w:r w:rsidR="0072202F" w:rsidRPr="00F20FCF">
        <w:rPr>
          <w:rFonts w:ascii="Times New Roman" w:hAnsi="Times New Roman" w:cs="Times New Roman"/>
          <w:szCs w:val="24"/>
        </w:rPr>
        <w:t xml:space="preserve">rotección </w:t>
      </w:r>
      <w:r w:rsidRPr="00F20FCF">
        <w:rPr>
          <w:rFonts w:ascii="Times New Roman" w:hAnsi="Times New Roman" w:cs="Times New Roman"/>
          <w:szCs w:val="24"/>
        </w:rPr>
        <w:t xml:space="preserve">de los </w:t>
      </w:r>
      <w:r w:rsidR="0072202F">
        <w:rPr>
          <w:rFonts w:ascii="Times New Roman" w:hAnsi="Times New Roman" w:cs="Times New Roman"/>
          <w:szCs w:val="24"/>
        </w:rPr>
        <w:t>D</w:t>
      </w:r>
      <w:r w:rsidR="0072202F" w:rsidRPr="00F20FCF">
        <w:rPr>
          <w:rFonts w:ascii="Times New Roman" w:hAnsi="Times New Roman" w:cs="Times New Roman"/>
          <w:szCs w:val="24"/>
        </w:rPr>
        <w:t xml:space="preserve">erechos </w:t>
      </w:r>
      <w:r w:rsidR="0072202F">
        <w:rPr>
          <w:rFonts w:ascii="Times New Roman" w:hAnsi="Times New Roman" w:cs="Times New Roman"/>
          <w:szCs w:val="24"/>
        </w:rPr>
        <w:t>H</w:t>
      </w:r>
      <w:r w:rsidR="0072202F" w:rsidRPr="00F20FCF">
        <w:rPr>
          <w:rFonts w:ascii="Times New Roman" w:hAnsi="Times New Roman" w:cs="Times New Roman"/>
          <w:szCs w:val="24"/>
        </w:rPr>
        <w:t xml:space="preserve">umanos </w:t>
      </w:r>
      <w:r w:rsidRPr="00F20FCF">
        <w:rPr>
          <w:rFonts w:ascii="Times New Roman" w:hAnsi="Times New Roman" w:cs="Times New Roman"/>
          <w:szCs w:val="24"/>
        </w:rPr>
        <w:t xml:space="preserve">de las </w:t>
      </w:r>
      <w:r w:rsidR="0072202F">
        <w:rPr>
          <w:rFonts w:ascii="Times New Roman" w:hAnsi="Times New Roman" w:cs="Times New Roman"/>
          <w:szCs w:val="24"/>
        </w:rPr>
        <w:t>P</w:t>
      </w:r>
      <w:r w:rsidR="0072202F" w:rsidRPr="00F20FCF">
        <w:rPr>
          <w:rFonts w:ascii="Times New Roman" w:hAnsi="Times New Roman" w:cs="Times New Roman"/>
          <w:szCs w:val="24"/>
        </w:rPr>
        <w:t xml:space="preserve">ersonas </w:t>
      </w:r>
      <w:r w:rsidR="0072202F">
        <w:rPr>
          <w:rFonts w:ascii="Times New Roman" w:hAnsi="Times New Roman" w:cs="Times New Roman"/>
          <w:szCs w:val="24"/>
        </w:rPr>
        <w:t>M</w:t>
      </w:r>
      <w:r w:rsidR="0072202F" w:rsidRPr="00F20FCF">
        <w:rPr>
          <w:rFonts w:ascii="Times New Roman" w:hAnsi="Times New Roman" w:cs="Times New Roman"/>
          <w:szCs w:val="24"/>
        </w:rPr>
        <w:t>ayores</w:t>
      </w:r>
      <w:r w:rsidR="0072202F">
        <w:rPr>
          <w:rFonts w:ascii="Times New Roman" w:hAnsi="Times New Roman" w:cs="Times New Roman"/>
          <w:szCs w:val="24"/>
        </w:rPr>
        <w:t xml:space="preserve"> </w:t>
      </w:r>
      <w:r w:rsidR="00F068ED">
        <w:rPr>
          <w:rFonts w:ascii="Times New Roman" w:hAnsi="Times New Roman" w:cs="Times New Roman"/>
          <w:szCs w:val="24"/>
        </w:rPr>
        <w:t>(</w:t>
      </w:r>
      <w:r w:rsidR="0072202F">
        <w:rPr>
          <w:rFonts w:ascii="Times New Roman" w:hAnsi="Times New Roman" w:cs="Times New Roman"/>
          <w:szCs w:val="24"/>
        </w:rPr>
        <w:t xml:space="preserve">OEA, </w:t>
      </w:r>
      <w:r w:rsidR="00F068ED">
        <w:rPr>
          <w:rFonts w:ascii="Times New Roman" w:hAnsi="Times New Roman" w:cs="Times New Roman"/>
          <w:szCs w:val="24"/>
        </w:rPr>
        <w:t>2015)</w:t>
      </w:r>
      <w:r w:rsidR="00E7455C">
        <w:rPr>
          <w:rFonts w:ascii="Times New Roman" w:hAnsi="Times New Roman" w:cs="Times New Roman"/>
          <w:szCs w:val="24"/>
        </w:rPr>
        <w:t xml:space="preserve">, </w:t>
      </w:r>
      <w:r w:rsidRPr="00F20FCF">
        <w:rPr>
          <w:rFonts w:ascii="Times New Roman" w:hAnsi="Times New Roman" w:cs="Times New Roman"/>
          <w:szCs w:val="24"/>
        </w:rPr>
        <w:t>Constitución Política de los Estados Unidos Mexicanos</w:t>
      </w:r>
      <w:r w:rsidR="00F068ED">
        <w:rPr>
          <w:rFonts w:ascii="Times New Roman" w:hAnsi="Times New Roman" w:cs="Times New Roman"/>
          <w:szCs w:val="24"/>
        </w:rPr>
        <w:t xml:space="preserve"> (</w:t>
      </w:r>
      <w:r w:rsidR="00326148">
        <w:rPr>
          <w:rFonts w:ascii="Times New Roman" w:hAnsi="Times New Roman" w:cs="Times New Roman"/>
          <w:szCs w:val="24"/>
        </w:rPr>
        <w:t xml:space="preserve">Cámara de Diputados del H. Congreso de la Unión, </w:t>
      </w:r>
      <w:r w:rsidR="00F068ED">
        <w:rPr>
          <w:rFonts w:ascii="Times New Roman" w:hAnsi="Times New Roman" w:cs="Times New Roman"/>
          <w:szCs w:val="24"/>
        </w:rPr>
        <w:t>2019)</w:t>
      </w:r>
      <w:r w:rsidR="00267873">
        <w:rPr>
          <w:rFonts w:ascii="Times New Roman" w:hAnsi="Times New Roman" w:cs="Times New Roman"/>
          <w:szCs w:val="24"/>
        </w:rPr>
        <w:t xml:space="preserve">, </w:t>
      </w:r>
      <w:r w:rsidR="00E7455C" w:rsidRPr="00F20FCF">
        <w:rPr>
          <w:rFonts w:ascii="Times New Roman" w:hAnsi="Times New Roman" w:cs="Times New Roman"/>
          <w:szCs w:val="24"/>
        </w:rPr>
        <w:t>Ley de los Derechos de las Personas Adultas Mayores</w:t>
      </w:r>
      <w:r w:rsidR="00F068ED">
        <w:rPr>
          <w:rFonts w:ascii="Times New Roman" w:hAnsi="Times New Roman" w:cs="Times New Roman"/>
          <w:szCs w:val="24"/>
        </w:rPr>
        <w:t xml:space="preserve"> (</w:t>
      </w:r>
      <w:r w:rsidR="00326148">
        <w:rPr>
          <w:rFonts w:ascii="Times New Roman" w:hAnsi="Times New Roman" w:cs="Times New Roman"/>
          <w:szCs w:val="24"/>
        </w:rPr>
        <w:t xml:space="preserve">Cámara de Diputados del H. Congreso de la Unión, </w:t>
      </w:r>
      <w:r w:rsidR="00F068ED">
        <w:rPr>
          <w:rFonts w:ascii="Times New Roman" w:hAnsi="Times New Roman" w:cs="Times New Roman"/>
          <w:szCs w:val="24"/>
        </w:rPr>
        <w:t>2018)</w:t>
      </w:r>
      <w:r w:rsidR="00E7455C">
        <w:rPr>
          <w:rFonts w:ascii="Times New Roman" w:hAnsi="Times New Roman" w:cs="Times New Roman"/>
          <w:szCs w:val="24"/>
        </w:rPr>
        <w:t xml:space="preserve"> y </w:t>
      </w:r>
      <w:r w:rsidR="00F507DD">
        <w:rPr>
          <w:rFonts w:ascii="Times New Roman" w:hAnsi="Times New Roman" w:cs="Times New Roman"/>
          <w:szCs w:val="24"/>
        </w:rPr>
        <w:t>Plan Nacional de Desarrollo 2019-2024</w:t>
      </w:r>
      <w:r w:rsidR="00326148">
        <w:rPr>
          <w:rFonts w:ascii="Times New Roman" w:hAnsi="Times New Roman" w:cs="Times New Roman"/>
          <w:szCs w:val="24"/>
        </w:rPr>
        <w:t xml:space="preserve"> (Presidencia de la República, 2019)</w:t>
      </w:r>
      <w:r w:rsidR="00267873">
        <w:rPr>
          <w:rFonts w:ascii="Times New Roman" w:hAnsi="Times New Roman" w:cs="Times New Roman"/>
          <w:szCs w:val="24"/>
        </w:rPr>
        <w:t>.</w:t>
      </w:r>
      <w:r w:rsidR="008E2C54">
        <w:rPr>
          <w:rFonts w:ascii="Times New Roman" w:hAnsi="Times New Roman" w:cs="Times New Roman"/>
          <w:szCs w:val="24"/>
        </w:rPr>
        <w:t xml:space="preserve"> </w:t>
      </w:r>
    </w:p>
    <w:p w14:paraId="33DC31F5" w14:textId="7E8842BB" w:rsidR="00D50E74" w:rsidRPr="00F20FCF" w:rsidRDefault="00E7455C" w:rsidP="00985E20">
      <w:pPr>
        <w:spacing w:after="0" w:line="360" w:lineRule="auto"/>
        <w:ind w:right="49" w:firstLine="698"/>
        <w:rPr>
          <w:rFonts w:ascii="Times New Roman" w:hAnsi="Times New Roman" w:cs="Times New Roman"/>
          <w:szCs w:val="24"/>
        </w:rPr>
      </w:pPr>
      <w:r>
        <w:rPr>
          <w:rFonts w:ascii="Times New Roman" w:hAnsi="Times New Roman" w:cs="Times New Roman"/>
          <w:szCs w:val="24"/>
        </w:rPr>
        <w:t xml:space="preserve">En la segunda etapa se realizó la revisión de </w:t>
      </w:r>
      <w:r w:rsidR="00D50E74" w:rsidRPr="00F20FCF">
        <w:rPr>
          <w:rFonts w:ascii="Times New Roman" w:hAnsi="Times New Roman" w:cs="Times New Roman"/>
          <w:szCs w:val="24"/>
        </w:rPr>
        <w:t xml:space="preserve">la oferta de convocatorias de ingreso al nivel superior de </w:t>
      </w:r>
      <w:r w:rsidR="00326148">
        <w:rPr>
          <w:rFonts w:ascii="Times New Roman" w:hAnsi="Times New Roman" w:cs="Times New Roman"/>
          <w:szCs w:val="24"/>
        </w:rPr>
        <w:t>10</w:t>
      </w:r>
      <w:r w:rsidR="00326148" w:rsidRPr="00F20FCF">
        <w:rPr>
          <w:rFonts w:ascii="Times New Roman" w:hAnsi="Times New Roman" w:cs="Times New Roman"/>
          <w:szCs w:val="24"/>
        </w:rPr>
        <w:t xml:space="preserve"> </w:t>
      </w:r>
      <w:r w:rsidR="00D50E74" w:rsidRPr="00F20FCF">
        <w:rPr>
          <w:rFonts w:ascii="Times New Roman" w:hAnsi="Times New Roman" w:cs="Times New Roman"/>
          <w:szCs w:val="24"/>
        </w:rPr>
        <w:t>instituciones públicas para identificar si existen restricciones por edad; también se analiz</w:t>
      </w:r>
      <w:r w:rsidR="009C1F0E">
        <w:rPr>
          <w:rFonts w:ascii="Times New Roman" w:hAnsi="Times New Roman" w:cs="Times New Roman"/>
          <w:szCs w:val="24"/>
        </w:rPr>
        <w:t>aron</w:t>
      </w:r>
      <w:r>
        <w:rPr>
          <w:rFonts w:ascii="Times New Roman" w:hAnsi="Times New Roman" w:cs="Times New Roman"/>
          <w:szCs w:val="24"/>
        </w:rPr>
        <w:t xml:space="preserve"> </w:t>
      </w:r>
      <w:r w:rsidR="00D50E74" w:rsidRPr="00F20FCF">
        <w:rPr>
          <w:rFonts w:ascii="Times New Roman" w:hAnsi="Times New Roman" w:cs="Times New Roman"/>
          <w:szCs w:val="24"/>
        </w:rPr>
        <w:t xml:space="preserve">las actividades que realiza el </w:t>
      </w:r>
      <w:r>
        <w:rPr>
          <w:rFonts w:ascii="Times New Roman" w:hAnsi="Times New Roman" w:cs="Times New Roman"/>
          <w:szCs w:val="24"/>
        </w:rPr>
        <w:t xml:space="preserve">INEA </w:t>
      </w:r>
      <w:r w:rsidR="00D50E74" w:rsidRPr="00F20FCF">
        <w:rPr>
          <w:rFonts w:ascii="Times New Roman" w:hAnsi="Times New Roman" w:cs="Times New Roman"/>
          <w:szCs w:val="24"/>
        </w:rPr>
        <w:t xml:space="preserve">en México; </w:t>
      </w:r>
      <w:r w:rsidR="00326148">
        <w:rPr>
          <w:rFonts w:ascii="Times New Roman" w:hAnsi="Times New Roman" w:cs="Times New Roman"/>
          <w:szCs w:val="24"/>
        </w:rPr>
        <w:t xml:space="preserve">y por último, se </w:t>
      </w:r>
      <w:r w:rsidR="00983B1F">
        <w:rPr>
          <w:rFonts w:ascii="Times New Roman" w:hAnsi="Times New Roman" w:cs="Times New Roman"/>
          <w:szCs w:val="24"/>
        </w:rPr>
        <w:t xml:space="preserve">realizó </w:t>
      </w:r>
      <w:r w:rsidR="00326148">
        <w:rPr>
          <w:rFonts w:ascii="Times New Roman" w:hAnsi="Times New Roman" w:cs="Times New Roman"/>
          <w:szCs w:val="24"/>
        </w:rPr>
        <w:t xml:space="preserve">un </w:t>
      </w:r>
      <w:r>
        <w:rPr>
          <w:rFonts w:ascii="Times New Roman" w:hAnsi="Times New Roman" w:cs="Times New Roman"/>
          <w:szCs w:val="24"/>
        </w:rPr>
        <w:t xml:space="preserve">análisis de </w:t>
      </w:r>
      <w:r w:rsidR="00D50E74" w:rsidRPr="00F20FCF">
        <w:rPr>
          <w:rFonts w:ascii="Times New Roman" w:hAnsi="Times New Roman" w:cs="Times New Roman"/>
          <w:szCs w:val="24"/>
        </w:rPr>
        <w:t xml:space="preserve">los </w:t>
      </w:r>
      <w:r w:rsidR="00326148" w:rsidRPr="00F20FCF">
        <w:rPr>
          <w:rFonts w:ascii="Times New Roman" w:hAnsi="Times New Roman" w:cs="Times New Roman"/>
          <w:szCs w:val="24"/>
        </w:rPr>
        <w:t>programas universitarios para mayo</w:t>
      </w:r>
      <w:r w:rsidR="00D50E74" w:rsidRPr="00F20FCF">
        <w:rPr>
          <w:rFonts w:ascii="Times New Roman" w:hAnsi="Times New Roman" w:cs="Times New Roman"/>
          <w:szCs w:val="24"/>
        </w:rPr>
        <w:t xml:space="preserve">res </w:t>
      </w:r>
      <w:r w:rsidR="003C1B28">
        <w:rPr>
          <w:rFonts w:ascii="Times New Roman" w:hAnsi="Times New Roman" w:cs="Times New Roman"/>
          <w:szCs w:val="24"/>
        </w:rPr>
        <w:t>con el fin de</w:t>
      </w:r>
      <w:r w:rsidR="003C1B28" w:rsidRPr="00F20FCF">
        <w:rPr>
          <w:rFonts w:ascii="Times New Roman" w:hAnsi="Times New Roman" w:cs="Times New Roman"/>
          <w:szCs w:val="24"/>
        </w:rPr>
        <w:t xml:space="preserve"> </w:t>
      </w:r>
      <w:r w:rsidR="00D50E74" w:rsidRPr="00F20FCF">
        <w:rPr>
          <w:rFonts w:ascii="Times New Roman" w:hAnsi="Times New Roman" w:cs="Times New Roman"/>
          <w:szCs w:val="24"/>
        </w:rPr>
        <w:t xml:space="preserve">conocer </w:t>
      </w:r>
      <w:r w:rsidR="00326148">
        <w:rPr>
          <w:rFonts w:ascii="Times New Roman" w:hAnsi="Times New Roman" w:cs="Times New Roman"/>
          <w:szCs w:val="24"/>
        </w:rPr>
        <w:t xml:space="preserve">tanto </w:t>
      </w:r>
      <w:r w:rsidR="00D50E74" w:rsidRPr="00F20FCF">
        <w:rPr>
          <w:rFonts w:ascii="Times New Roman" w:hAnsi="Times New Roman" w:cs="Times New Roman"/>
          <w:szCs w:val="24"/>
        </w:rPr>
        <w:t>las actividades que ofrecen</w:t>
      </w:r>
      <w:r w:rsidR="00326148">
        <w:rPr>
          <w:rFonts w:ascii="Times New Roman" w:hAnsi="Times New Roman" w:cs="Times New Roman"/>
          <w:szCs w:val="24"/>
        </w:rPr>
        <w:t xml:space="preserve"> como los</w:t>
      </w:r>
      <w:r w:rsidR="00326148" w:rsidRPr="00F20FCF">
        <w:rPr>
          <w:rFonts w:ascii="Times New Roman" w:hAnsi="Times New Roman" w:cs="Times New Roman"/>
          <w:szCs w:val="24"/>
        </w:rPr>
        <w:t xml:space="preserve"> </w:t>
      </w:r>
      <w:r w:rsidR="00D50E74" w:rsidRPr="00F20FCF">
        <w:rPr>
          <w:rFonts w:ascii="Times New Roman" w:hAnsi="Times New Roman" w:cs="Times New Roman"/>
          <w:szCs w:val="24"/>
        </w:rPr>
        <w:t xml:space="preserve">requisitos y las generalidades de esta oferta para las </w:t>
      </w:r>
      <w:r>
        <w:rPr>
          <w:rFonts w:ascii="Times New Roman" w:hAnsi="Times New Roman" w:cs="Times New Roman"/>
          <w:szCs w:val="24"/>
        </w:rPr>
        <w:t>personas en las etapas de madurez y ancianidad.</w:t>
      </w:r>
      <w:r w:rsidR="002614B3">
        <w:rPr>
          <w:rFonts w:ascii="Times New Roman" w:hAnsi="Times New Roman" w:cs="Times New Roman"/>
          <w:szCs w:val="24"/>
        </w:rPr>
        <w:t xml:space="preserve"> El período de recolección y selección de la información fue de febrero a agosto de 2019.</w:t>
      </w:r>
    </w:p>
    <w:p w14:paraId="217559F3" w14:textId="0B98B850" w:rsidR="00D50E74" w:rsidRPr="00F20FCF" w:rsidRDefault="00462378" w:rsidP="00985E20">
      <w:pPr>
        <w:spacing w:after="0" w:line="360" w:lineRule="auto"/>
        <w:ind w:right="49" w:firstLine="698"/>
        <w:rPr>
          <w:rFonts w:ascii="Times New Roman" w:hAnsi="Times New Roman" w:cs="Times New Roman"/>
          <w:szCs w:val="24"/>
        </w:rPr>
      </w:pPr>
      <w:r>
        <w:rPr>
          <w:rFonts w:ascii="Times New Roman" w:hAnsi="Times New Roman" w:cs="Times New Roman"/>
          <w:szCs w:val="24"/>
        </w:rPr>
        <w:t>Respecto a la p</w:t>
      </w:r>
      <w:r w:rsidRPr="00F20FCF">
        <w:rPr>
          <w:rFonts w:ascii="Times New Roman" w:hAnsi="Times New Roman" w:cs="Times New Roman"/>
          <w:szCs w:val="24"/>
        </w:rPr>
        <w:t xml:space="preserve">oblación </w:t>
      </w:r>
      <w:r w:rsidR="00D50E74" w:rsidRPr="00F20FCF">
        <w:rPr>
          <w:rFonts w:ascii="Times New Roman" w:hAnsi="Times New Roman" w:cs="Times New Roman"/>
          <w:szCs w:val="24"/>
        </w:rPr>
        <w:t>y muestra</w:t>
      </w:r>
      <w:r>
        <w:rPr>
          <w:rFonts w:ascii="Times New Roman" w:hAnsi="Times New Roman" w:cs="Times New Roman"/>
          <w:szCs w:val="24"/>
        </w:rPr>
        <w:t xml:space="preserve"> del estudio,</w:t>
      </w:r>
      <w:r w:rsidRPr="00F20FCF">
        <w:rPr>
          <w:rFonts w:ascii="Times New Roman" w:hAnsi="Times New Roman" w:cs="Times New Roman"/>
          <w:szCs w:val="24"/>
        </w:rPr>
        <w:t xml:space="preserve"> </w:t>
      </w:r>
      <w:r w:rsidR="00D50E74" w:rsidRPr="00F20FCF">
        <w:rPr>
          <w:rFonts w:ascii="Times New Roman" w:hAnsi="Times New Roman" w:cs="Times New Roman"/>
          <w:szCs w:val="24"/>
        </w:rPr>
        <w:t>no se trabaj</w:t>
      </w:r>
      <w:r>
        <w:rPr>
          <w:rFonts w:ascii="Times New Roman" w:hAnsi="Times New Roman" w:cs="Times New Roman"/>
          <w:szCs w:val="24"/>
        </w:rPr>
        <w:t>ó</w:t>
      </w:r>
      <w:r w:rsidR="00D50E74" w:rsidRPr="00F20FCF">
        <w:rPr>
          <w:rFonts w:ascii="Times New Roman" w:hAnsi="Times New Roman" w:cs="Times New Roman"/>
          <w:szCs w:val="24"/>
        </w:rPr>
        <w:t xml:space="preserve"> con personas (sujetos) </w:t>
      </w:r>
      <w:r w:rsidR="00267873">
        <w:rPr>
          <w:rFonts w:ascii="Times New Roman" w:hAnsi="Times New Roman" w:cs="Times New Roman"/>
          <w:szCs w:val="24"/>
        </w:rPr>
        <w:t xml:space="preserve">debido a que el </w:t>
      </w:r>
      <w:r w:rsidR="00907EF5">
        <w:rPr>
          <w:rFonts w:ascii="Times New Roman" w:hAnsi="Times New Roman" w:cs="Times New Roman"/>
          <w:szCs w:val="24"/>
        </w:rPr>
        <w:t xml:space="preserve">estudio es de corte documental, en la línea del </w:t>
      </w:r>
      <w:r w:rsidR="00D50E74" w:rsidRPr="00F20FCF">
        <w:rPr>
          <w:rFonts w:ascii="Times New Roman" w:hAnsi="Times New Roman" w:cs="Times New Roman"/>
          <w:szCs w:val="24"/>
        </w:rPr>
        <w:t xml:space="preserve">análisis de </w:t>
      </w:r>
      <w:r w:rsidR="001573A2">
        <w:rPr>
          <w:rFonts w:ascii="Times New Roman" w:hAnsi="Times New Roman" w:cs="Times New Roman"/>
          <w:szCs w:val="24"/>
        </w:rPr>
        <w:t xml:space="preserve">documentos </w:t>
      </w:r>
      <w:r w:rsidR="00054A61">
        <w:rPr>
          <w:rFonts w:ascii="Times New Roman" w:hAnsi="Times New Roman" w:cs="Times New Roman"/>
          <w:szCs w:val="24"/>
        </w:rPr>
        <w:t xml:space="preserve">vigentes </w:t>
      </w:r>
      <w:r w:rsidR="00D50E74" w:rsidRPr="00F20FCF">
        <w:rPr>
          <w:rFonts w:ascii="Times New Roman" w:hAnsi="Times New Roman" w:cs="Times New Roman"/>
          <w:szCs w:val="24"/>
        </w:rPr>
        <w:t>a favor de las personas gerontolescentes.</w:t>
      </w:r>
    </w:p>
    <w:p w14:paraId="2E087FDE" w14:textId="69FE528E" w:rsidR="002F0935" w:rsidRDefault="002F0935" w:rsidP="006F15E4">
      <w:pPr>
        <w:spacing w:after="0" w:line="360" w:lineRule="auto"/>
        <w:ind w:right="49"/>
        <w:rPr>
          <w:rFonts w:ascii="Times New Roman" w:hAnsi="Times New Roman" w:cs="Times New Roman"/>
          <w:b/>
          <w:szCs w:val="24"/>
        </w:rPr>
      </w:pPr>
    </w:p>
    <w:p w14:paraId="5CB212B0" w14:textId="3683C281" w:rsidR="007F15C6" w:rsidRDefault="007F15C6" w:rsidP="006F15E4">
      <w:pPr>
        <w:spacing w:after="0" w:line="360" w:lineRule="auto"/>
        <w:ind w:right="49"/>
        <w:rPr>
          <w:rFonts w:ascii="Times New Roman" w:hAnsi="Times New Roman" w:cs="Times New Roman"/>
          <w:b/>
          <w:szCs w:val="24"/>
        </w:rPr>
      </w:pPr>
    </w:p>
    <w:p w14:paraId="171E3128" w14:textId="62DA410C" w:rsidR="006E6B85" w:rsidRPr="00985E20" w:rsidRDefault="009668E6" w:rsidP="007F15C6">
      <w:pPr>
        <w:spacing w:after="0" w:line="360" w:lineRule="auto"/>
        <w:ind w:right="49"/>
        <w:jc w:val="center"/>
        <w:rPr>
          <w:rFonts w:ascii="Times New Roman" w:hAnsi="Times New Roman" w:cs="Times New Roman"/>
          <w:b/>
          <w:sz w:val="32"/>
          <w:szCs w:val="28"/>
        </w:rPr>
      </w:pPr>
      <w:r w:rsidRPr="00985E20">
        <w:rPr>
          <w:rFonts w:ascii="Times New Roman" w:hAnsi="Times New Roman" w:cs="Times New Roman"/>
          <w:b/>
          <w:sz w:val="32"/>
          <w:szCs w:val="28"/>
        </w:rPr>
        <w:lastRenderedPageBreak/>
        <w:t>Resultados</w:t>
      </w:r>
    </w:p>
    <w:p w14:paraId="7C508646" w14:textId="05C0988D" w:rsidR="00F507DD" w:rsidRDefault="00462378" w:rsidP="00985E20">
      <w:pPr>
        <w:spacing w:after="0" w:line="360" w:lineRule="auto"/>
        <w:ind w:right="49" w:firstLine="698"/>
        <w:rPr>
          <w:rFonts w:ascii="Times New Roman" w:hAnsi="Times New Roman" w:cs="Times New Roman"/>
          <w:szCs w:val="24"/>
        </w:rPr>
      </w:pPr>
      <w:r>
        <w:rPr>
          <w:rFonts w:ascii="Times New Roman" w:hAnsi="Times New Roman" w:cs="Times New Roman"/>
          <w:szCs w:val="24"/>
        </w:rPr>
        <w:t>De los 11 documentos seleccionado,</w:t>
      </w:r>
      <w:r w:rsidR="009B4640">
        <w:rPr>
          <w:rFonts w:ascii="Times New Roman" w:hAnsi="Times New Roman" w:cs="Times New Roman"/>
          <w:szCs w:val="24"/>
        </w:rPr>
        <w:t xml:space="preserve"> </w:t>
      </w:r>
      <w:r>
        <w:rPr>
          <w:rFonts w:ascii="Times New Roman" w:hAnsi="Times New Roman" w:cs="Times New Roman"/>
          <w:szCs w:val="24"/>
        </w:rPr>
        <w:t>8</w:t>
      </w:r>
      <w:r w:rsidR="00054A61">
        <w:rPr>
          <w:rFonts w:ascii="Times New Roman" w:hAnsi="Times New Roman" w:cs="Times New Roman"/>
          <w:szCs w:val="24"/>
        </w:rPr>
        <w:t xml:space="preserve"> son internacionales y </w:t>
      </w:r>
      <w:r w:rsidR="00A63AAF">
        <w:rPr>
          <w:rFonts w:ascii="Times New Roman" w:hAnsi="Times New Roman" w:cs="Times New Roman"/>
          <w:szCs w:val="24"/>
        </w:rPr>
        <w:t xml:space="preserve">3 </w:t>
      </w:r>
      <w:r>
        <w:rPr>
          <w:rFonts w:ascii="Times New Roman" w:hAnsi="Times New Roman" w:cs="Times New Roman"/>
          <w:szCs w:val="24"/>
        </w:rPr>
        <w:t>mexica</w:t>
      </w:r>
      <w:r w:rsidR="00AE3394">
        <w:rPr>
          <w:rFonts w:ascii="Times New Roman" w:hAnsi="Times New Roman" w:cs="Times New Roman"/>
          <w:szCs w:val="24"/>
        </w:rPr>
        <w:t>n</w:t>
      </w:r>
      <w:r>
        <w:rPr>
          <w:rFonts w:ascii="Times New Roman" w:hAnsi="Times New Roman" w:cs="Times New Roman"/>
          <w:szCs w:val="24"/>
        </w:rPr>
        <w:t xml:space="preserve">os. En </w:t>
      </w:r>
      <w:r w:rsidR="00A63AAF">
        <w:rPr>
          <w:rFonts w:ascii="Times New Roman" w:hAnsi="Times New Roman" w:cs="Times New Roman"/>
          <w:szCs w:val="24"/>
        </w:rPr>
        <w:t>conjunto</w:t>
      </w:r>
      <w:r>
        <w:rPr>
          <w:rFonts w:ascii="Times New Roman" w:hAnsi="Times New Roman" w:cs="Times New Roman"/>
          <w:szCs w:val="24"/>
        </w:rPr>
        <w:t xml:space="preserve"> abarcan </w:t>
      </w:r>
      <w:r w:rsidR="00536163">
        <w:rPr>
          <w:rFonts w:ascii="Times New Roman" w:hAnsi="Times New Roman" w:cs="Times New Roman"/>
          <w:szCs w:val="24"/>
        </w:rPr>
        <w:t>los</w:t>
      </w:r>
      <w:r>
        <w:rPr>
          <w:rFonts w:ascii="Times New Roman" w:hAnsi="Times New Roman" w:cs="Times New Roman"/>
          <w:szCs w:val="24"/>
        </w:rPr>
        <w:t xml:space="preserve"> años </w:t>
      </w:r>
      <w:r w:rsidR="00536163">
        <w:rPr>
          <w:rFonts w:ascii="Times New Roman" w:hAnsi="Times New Roman" w:cs="Times New Roman"/>
          <w:szCs w:val="24"/>
        </w:rPr>
        <w:t xml:space="preserve">de </w:t>
      </w:r>
      <w:r w:rsidR="00210C42">
        <w:rPr>
          <w:rFonts w:ascii="Times New Roman" w:hAnsi="Times New Roman" w:cs="Times New Roman"/>
          <w:szCs w:val="24"/>
        </w:rPr>
        <w:t xml:space="preserve">1948 </w:t>
      </w:r>
      <w:r w:rsidR="009B4640">
        <w:rPr>
          <w:rFonts w:ascii="Times New Roman" w:hAnsi="Times New Roman" w:cs="Times New Roman"/>
          <w:szCs w:val="24"/>
        </w:rPr>
        <w:t>a</w:t>
      </w:r>
      <w:r w:rsidR="00210C42">
        <w:rPr>
          <w:rFonts w:ascii="Times New Roman" w:hAnsi="Times New Roman" w:cs="Times New Roman"/>
          <w:szCs w:val="24"/>
        </w:rPr>
        <w:t xml:space="preserve"> 2019</w:t>
      </w:r>
      <w:r w:rsidR="00536163">
        <w:rPr>
          <w:rFonts w:ascii="Times New Roman" w:hAnsi="Times New Roman" w:cs="Times New Roman"/>
          <w:szCs w:val="24"/>
        </w:rPr>
        <w:t xml:space="preserve">. A continuación, </w:t>
      </w:r>
      <w:r w:rsidR="00210C42">
        <w:rPr>
          <w:rFonts w:ascii="Times New Roman" w:hAnsi="Times New Roman" w:cs="Times New Roman"/>
          <w:szCs w:val="24"/>
        </w:rPr>
        <w:t xml:space="preserve">un recorrido por los más representativos </w:t>
      </w:r>
      <w:r w:rsidR="00EF2803">
        <w:rPr>
          <w:rFonts w:ascii="Times New Roman" w:hAnsi="Times New Roman" w:cs="Times New Roman"/>
          <w:szCs w:val="24"/>
        </w:rPr>
        <w:t>documentos internacionales a favor de las personas de edad</w:t>
      </w:r>
      <w:r w:rsidR="00536163">
        <w:rPr>
          <w:rFonts w:ascii="Times New Roman" w:hAnsi="Times New Roman" w:cs="Times New Roman"/>
          <w:szCs w:val="24"/>
        </w:rPr>
        <w:t>. En primer lugar,</w:t>
      </w:r>
      <w:r w:rsidR="00EF2803">
        <w:rPr>
          <w:rFonts w:ascii="Times New Roman" w:hAnsi="Times New Roman" w:cs="Times New Roman"/>
          <w:szCs w:val="24"/>
        </w:rPr>
        <w:t xml:space="preserve"> la Declaración Universal de los Derechos Humanos</w:t>
      </w:r>
      <w:r w:rsidR="005E4B1C">
        <w:rPr>
          <w:rFonts w:ascii="Times New Roman" w:hAnsi="Times New Roman" w:cs="Times New Roman"/>
          <w:szCs w:val="24"/>
        </w:rPr>
        <w:t xml:space="preserve"> (ONU, 1948)</w:t>
      </w:r>
      <w:r w:rsidR="00EF2803">
        <w:rPr>
          <w:rFonts w:ascii="Times New Roman" w:hAnsi="Times New Roman" w:cs="Times New Roman"/>
          <w:szCs w:val="24"/>
        </w:rPr>
        <w:t xml:space="preserve">, </w:t>
      </w:r>
      <w:r w:rsidR="00536163">
        <w:rPr>
          <w:rFonts w:ascii="Times New Roman" w:hAnsi="Times New Roman" w:cs="Times New Roman"/>
          <w:szCs w:val="24"/>
        </w:rPr>
        <w:t xml:space="preserve">en </w:t>
      </w:r>
      <w:r w:rsidR="00EF2803">
        <w:rPr>
          <w:rFonts w:ascii="Times New Roman" w:hAnsi="Times New Roman" w:cs="Times New Roman"/>
          <w:szCs w:val="24"/>
        </w:rPr>
        <w:t>su artículo 26</w:t>
      </w:r>
      <w:r w:rsidR="00536163">
        <w:rPr>
          <w:rFonts w:ascii="Times New Roman" w:hAnsi="Times New Roman" w:cs="Times New Roman"/>
          <w:szCs w:val="24"/>
        </w:rPr>
        <w:t>,</w:t>
      </w:r>
      <w:r w:rsidR="009B4640">
        <w:rPr>
          <w:rFonts w:ascii="Times New Roman" w:hAnsi="Times New Roman" w:cs="Times New Roman"/>
          <w:szCs w:val="24"/>
        </w:rPr>
        <w:t xml:space="preserve"> </w:t>
      </w:r>
      <w:r w:rsidR="00EF2803">
        <w:rPr>
          <w:rFonts w:ascii="Times New Roman" w:hAnsi="Times New Roman" w:cs="Times New Roman"/>
          <w:szCs w:val="24"/>
        </w:rPr>
        <w:t>considera el derecho a la educación</w:t>
      </w:r>
      <w:r w:rsidR="00536163">
        <w:rPr>
          <w:rFonts w:ascii="Times New Roman" w:hAnsi="Times New Roman" w:cs="Times New Roman"/>
          <w:szCs w:val="24"/>
        </w:rPr>
        <w:t xml:space="preserve">. </w:t>
      </w:r>
      <w:r w:rsidR="00D84ED3">
        <w:rPr>
          <w:rFonts w:ascii="Times New Roman" w:hAnsi="Times New Roman" w:cs="Times New Roman"/>
          <w:szCs w:val="24"/>
        </w:rPr>
        <w:t>L</w:t>
      </w:r>
      <w:r w:rsidR="00EF2803">
        <w:rPr>
          <w:rFonts w:ascii="Times New Roman" w:hAnsi="Times New Roman" w:cs="Times New Roman"/>
          <w:szCs w:val="24"/>
        </w:rPr>
        <w:t>a Primera Asamblea Mundial de Envejecimiento</w:t>
      </w:r>
      <w:r w:rsidR="005E4B1C">
        <w:rPr>
          <w:rFonts w:ascii="Times New Roman" w:hAnsi="Times New Roman" w:cs="Times New Roman"/>
          <w:szCs w:val="24"/>
        </w:rPr>
        <w:t xml:space="preserve"> (ONU, 1982)</w:t>
      </w:r>
      <w:r w:rsidR="00EF2803">
        <w:rPr>
          <w:rFonts w:ascii="Times New Roman" w:hAnsi="Times New Roman" w:cs="Times New Roman"/>
          <w:szCs w:val="24"/>
        </w:rPr>
        <w:t xml:space="preserve"> coincide </w:t>
      </w:r>
      <w:r w:rsidR="00D84ED3">
        <w:rPr>
          <w:rFonts w:ascii="Times New Roman" w:hAnsi="Times New Roman" w:cs="Times New Roman"/>
          <w:szCs w:val="24"/>
        </w:rPr>
        <w:t xml:space="preserve">en </w:t>
      </w:r>
      <w:r w:rsidR="00EF2803">
        <w:rPr>
          <w:rFonts w:ascii="Times New Roman" w:hAnsi="Times New Roman" w:cs="Times New Roman"/>
          <w:szCs w:val="24"/>
        </w:rPr>
        <w:t>la preocupación sobre el envejecimiento</w:t>
      </w:r>
      <w:r w:rsidR="00536163">
        <w:rPr>
          <w:rFonts w:ascii="Times New Roman" w:hAnsi="Times New Roman" w:cs="Times New Roman"/>
          <w:szCs w:val="24"/>
        </w:rPr>
        <w:t xml:space="preserve">. Además, </w:t>
      </w:r>
      <w:r w:rsidR="005E4B1C">
        <w:rPr>
          <w:rFonts w:ascii="Times New Roman" w:hAnsi="Times New Roman" w:cs="Times New Roman"/>
          <w:szCs w:val="24"/>
        </w:rPr>
        <w:t>traza los cimientos a partir de</w:t>
      </w:r>
      <w:r w:rsidR="00EF2803">
        <w:rPr>
          <w:rFonts w:ascii="Times New Roman" w:hAnsi="Times New Roman" w:cs="Times New Roman"/>
          <w:szCs w:val="24"/>
        </w:rPr>
        <w:t xml:space="preserve"> dos líneas: en el aspecto de salud</w:t>
      </w:r>
      <w:r w:rsidR="005E4B1C">
        <w:rPr>
          <w:rFonts w:ascii="Times New Roman" w:hAnsi="Times New Roman" w:cs="Times New Roman"/>
          <w:szCs w:val="24"/>
        </w:rPr>
        <w:t>,</w:t>
      </w:r>
      <w:r w:rsidR="00EF2803">
        <w:rPr>
          <w:rFonts w:ascii="Times New Roman" w:hAnsi="Times New Roman" w:cs="Times New Roman"/>
          <w:szCs w:val="24"/>
        </w:rPr>
        <w:t xml:space="preserve"> con la educación en el autocuidado y la gerontologización del persona</w:t>
      </w:r>
      <w:r w:rsidR="00AE3394">
        <w:rPr>
          <w:rFonts w:ascii="Times New Roman" w:hAnsi="Times New Roman" w:cs="Times New Roman"/>
          <w:szCs w:val="24"/>
        </w:rPr>
        <w:t>l</w:t>
      </w:r>
      <w:r w:rsidR="00EF2803">
        <w:rPr>
          <w:rFonts w:ascii="Times New Roman" w:hAnsi="Times New Roman" w:cs="Times New Roman"/>
          <w:szCs w:val="24"/>
        </w:rPr>
        <w:t xml:space="preserve"> del área de la salud; el otro aspecto es la educación a lo largo de la vida, sin discriminación, considerando no solo la alfabetización, sino el nivel universitario, además de la importancia de gerontologizar a la sociedad.</w:t>
      </w:r>
    </w:p>
    <w:p w14:paraId="383C14DB" w14:textId="25492ADF" w:rsidR="003A5AEA" w:rsidRDefault="00A10895" w:rsidP="00985E20">
      <w:pPr>
        <w:spacing w:after="0" w:line="360" w:lineRule="auto"/>
        <w:ind w:right="49" w:firstLine="698"/>
        <w:rPr>
          <w:rFonts w:ascii="Times New Roman" w:hAnsi="Times New Roman" w:cs="Times New Roman"/>
          <w:szCs w:val="24"/>
        </w:rPr>
      </w:pPr>
      <w:r>
        <w:rPr>
          <w:rFonts w:ascii="Times New Roman" w:hAnsi="Times New Roman" w:cs="Times New Roman"/>
          <w:szCs w:val="24"/>
        </w:rPr>
        <w:t>E</w:t>
      </w:r>
      <w:r w:rsidR="00EF2803">
        <w:rPr>
          <w:rFonts w:ascii="Times New Roman" w:hAnsi="Times New Roman" w:cs="Times New Roman"/>
          <w:szCs w:val="24"/>
        </w:rPr>
        <w:t>l Protocolo de San Salvador</w:t>
      </w:r>
      <w:r w:rsidR="008106BE">
        <w:rPr>
          <w:rFonts w:ascii="Times New Roman" w:hAnsi="Times New Roman" w:cs="Times New Roman"/>
          <w:szCs w:val="24"/>
        </w:rPr>
        <w:t xml:space="preserve"> (</w:t>
      </w:r>
      <w:r w:rsidR="003733EB">
        <w:rPr>
          <w:rFonts w:ascii="Times New Roman" w:hAnsi="Times New Roman" w:cs="Times New Roman"/>
          <w:szCs w:val="24"/>
        </w:rPr>
        <w:t xml:space="preserve">CIDH, </w:t>
      </w:r>
      <w:r w:rsidR="008106BE">
        <w:rPr>
          <w:rFonts w:ascii="Times New Roman" w:hAnsi="Times New Roman" w:cs="Times New Roman"/>
          <w:szCs w:val="24"/>
        </w:rPr>
        <w:t>1988)</w:t>
      </w:r>
      <w:r w:rsidR="00EF2803">
        <w:rPr>
          <w:rFonts w:ascii="Times New Roman" w:hAnsi="Times New Roman" w:cs="Times New Roman"/>
          <w:szCs w:val="24"/>
        </w:rPr>
        <w:t xml:space="preserve"> se </w:t>
      </w:r>
      <w:r>
        <w:rPr>
          <w:rFonts w:ascii="Times New Roman" w:hAnsi="Times New Roman" w:cs="Times New Roman"/>
          <w:szCs w:val="24"/>
        </w:rPr>
        <w:t>suma a</w:t>
      </w:r>
      <w:r w:rsidR="003733EB">
        <w:rPr>
          <w:rFonts w:ascii="Times New Roman" w:hAnsi="Times New Roman" w:cs="Times New Roman"/>
          <w:szCs w:val="24"/>
        </w:rPr>
        <w:t xml:space="preserve"> </w:t>
      </w:r>
      <w:r w:rsidR="00343E46">
        <w:rPr>
          <w:rFonts w:ascii="Times New Roman" w:hAnsi="Times New Roman" w:cs="Times New Roman"/>
          <w:szCs w:val="24"/>
        </w:rPr>
        <w:t>la lucha contra la discriminación</w:t>
      </w:r>
      <w:r w:rsidR="0026412D">
        <w:rPr>
          <w:rFonts w:ascii="Times New Roman" w:hAnsi="Times New Roman" w:cs="Times New Roman"/>
          <w:szCs w:val="24"/>
        </w:rPr>
        <w:t xml:space="preserve"> y empatiza con </w:t>
      </w:r>
      <w:r w:rsidR="00343E46">
        <w:rPr>
          <w:rFonts w:ascii="Times New Roman" w:hAnsi="Times New Roman" w:cs="Times New Roman"/>
          <w:szCs w:val="24"/>
        </w:rPr>
        <w:t>la protección a los ancianos y su derecho a la educación. En la Segunda Asamblea Mundial de Envejecimiento</w:t>
      </w:r>
      <w:r w:rsidR="008106BE">
        <w:rPr>
          <w:rFonts w:ascii="Times New Roman" w:hAnsi="Times New Roman" w:cs="Times New Roman"/>
          <w:szCs w:val="24"/>
        </w:rPr>
        <w:t xml:space="preserve"> (</w:t>
      </w:r>
      <w:r w:rsidR="003733EB">
        <w:rPr>
          <w:rFonts w:ascii="Times New Roman" w:hAnsi="Times New Roman" w:cs="Times New Roman"/>
          <w:szCs w:val="24"/>
        </w:rPr>
        <w:t xml:space="preserve">ONU, </w:t>
      </w:r>
      <w:r w:rsidR="008106BE">
        <w:rPr>
          <w:rFonts w:ascii="Times New Roman" w:hAnsi="Times New Roman" w:cs="Times New Roman"/>
          <w:szCs w:val="24"/>
        </w:rPr>
        <w:t>2002)</w:t>
      </w:r>
      <w:r w:rsidR="00343E46">
        <w:rPr>
          <w:rFonts w:ascii="Times New Roman" w:hAnsi="Times New Roman" w:cs="Times New Roman"/>
          <w:szCs w:val="24"/>
        </w:rPr>
        <w:t>,</w:t>
      </w:r>
      <w:r w:rsidR="003733EB">
        <w:rPr>
          <w:rFonts w:ascii="Times New Roman" w:hAnsi="Times New Roman" w:cs="Times New Roman"/>
          <w:szCs w:val="24"/>
        </w:rPr>
        <w:t xml:space="preserve"> por su parte,</w:t>
      </w:r>
      <w:r w:rsidR="00343E46">
        <w:rPr>
          <w:rFonts w:ascii="Times New Roman" w:hAnsi="Times New Roman" w:cs="Times New Roman"/>
          <w:szCs w:val="24"/>
        </w:rPr>
        <w:t xml:space="preserve"> se reflexiona sobre la necesidad de elevar el nivel educativo de las personas de edad en los países en vías de desarrollo</w:t>
      </w:r>
      <w:r w:rsidR="003733EB">
        <w:rPr>
          <w:rFonts w:ascii="Times New Roman" w:hAnsi="Times New Roman" w:cs="Times New Roman"/>
          <w:szCs w:val="24"/>
        </w:rPr>
        <w:t>, con el fin de</w:t>
      </w:r>
      <w:r w:rsidR="007E0423">
        <w:rPr>
          <w:rFonts w:ascii="Times New Roman" w:hAnsi="Times New Roman" w:cs="Times New Roman"/>
          <w:szCs w:val="24"/>
        </w:rPr>
        <w:t xml:space="preserve"> tener un mejor nivel de vida, a través de igualdad de oportunidades</w:t>
      </w:r>
      <w:r w:rsidR="003733EB">
        <w:rPr>
          <w:rFonts w:ascii="Times New Roman" w:hAnsi="Times New Roman" w:cs="Times New Roman"/>
          <w:szCs w:val="24"/>
        </w:rPr>
        <w:t>,</w:t>
      </w:r>
      <w:r w:rsidR="007E0423">
        <w:rPr>
          <w:rFonts w:ascii="Times New Roman" w:hAnsi="Times New Roman" w:cs="Times New Roman"/>
          <w:szCs w:val="24"/>
        </w:rPr>
        <w:t xml:space="preserve"> de capacitación en temas de informática y actividades técnicas que puedan </w:t>
      </w:r>
      <w:r w:rsidR="003733EB">
        <w:rPr>
          <w:rFonts w:ascii="Times New Roman" w:hAnsi="Times New Roman" w:cs="Times New Roman"/>
          <w:szCs w:val="24"/>
        </w:rPr>
        <w:t xml:space="preserve">realizar </w:t>
      </w:r>
      <w:r w:rsidR="007E0423">
        <w:rPr>
          <w:rFonts w:ascii="Times New Roman" w:hAnsi="Times New Roman" w:cs="Times New Roman"/>
          <w:szCs w:val="24"/>
        </w:rPr>
        <w:t>en la etapa de su jubilación. En la Declaración de Toronto</w:t>
      </w:r>
      <w:r w:rsidR="008106BE">
        <w:rPr>
          <w:rFonts w:ascii="Times New Roman" w:hAnsi="Times New Roman" w:cs="Times New Roman"/>
          <w:szCs w:val="24"/>
        </w:rPr>
        <w:t xml:space="preserve"> (</w:t>
      </w:r>
      <w:r w:rsidR="00093B70">
        <w:rPr>
          <w:rFonts w:ascii="Times New Roman" w:hAnsi="Times New Roman" w:cs="Times New Roman"/>
          <w:szCs w:val="24"/>
        </w:rPr>
        <w:t xml:space="preserve">OMS, </w:t>
      </w:r>
      <w:r w:rsidR="008106BE">
        <w:rPr>
          <w:rFonts w:ascii="Times New Roman" w:hAnsi="Times New Roman" w:cs="Times New Roman"/>
          <w:szCs w:val="24"/>
        </w:rPr>
        <w:t>2002)</w:t>
      </w:r>
      <w:r w:rsidR="007E0423">
        <w:rPr>
          <w:rFonts w:ascii="Times New Roman" w:hAnsi="Times New Roman" w:cs="Times New Roman"/>
          <w:szCs w:val="24"/>
        </w:rPr>
        <w:t xml:space="preserve"> se reconoce el maltrato como problema global y la necesidad de trabajar </w:t>
      </w:r>
      <w:r w:rsidR="009F1F5A">
        <w:rPr>
          <w:rFonts w:ascii="Times New Roman" w:hAnsi="Times New Roman" w:cs="Times New Roman"/>
          <w:szCs w:val="24"/>
        </w:rPr>
        <w:t>para erradicar el limitado marco legal existente.</w:t>
      </w:r>
      <w:r w:rsidR="003A5AEA">
        <w:rPr>
          <w:rFonts w:ascii="Times New Roman" w:hAnsi="Times New Roman" w:cs="Times New Roman"/>
          <w:szCs w:val="24"/>
        </w:rPr>
        <w:t xml:space="preserve"> </w:t>
      </w:r>
      <w:r w:rsidR="004A2CFD">
        <w:rPr>
          <w:rFonts w:ascii="Times New Roman" w:hAnsi="Times New Roman" w:cs="Times New Roman"/>
          <w:szCs w:val="24"/>
        </w:rPr>
        <w:t>L</w:t>
      </w:r>
      <w:r w:rsidR="003A5AEA">
        <w:rPr>
          <w:rFonts w:ascii="Times New Roman" w:hAnsi="Times New Roman" w:cs="Times New Roman"/>
          <w:szCs w:val="24"/>
        </w:rPr>
        <w:t>a Declaración de Brasilia</w:t>
      </w:r>
      <w:r w:rsidR="008106BE">
        <w:rPr>
          <w:rFonts w:ascii="Times New Roman" w:hAnsi="Times New Roman" w:cs="Times New Roman"/>
          <w:szCs w:val="24"/>
        </w:rPr>
        <w:t xml:space="preserve"> (</w:t>
      </w:r>
      <w:r w:rsidR="003733EB">
        <w:rPr>
          <w:rFonts w:ascii="Times New Roman" w:hAnsi="Times New Roman" w:cs="Times New Roman"/>
          <w:szCs w:val="24"/>
        </w:rPr>
        <w:t>C</w:t>
      </w:r>
      <w:r w:rsidR="0083465F">
        <w:rPr>
          <w:rFonts w:ascii="Times New Roman" w:hAnsi="Times New Roman" w:cs="Times New Roman"/>
          <w:szCs w:val="24"/>
        </w:rPr>
        <w:t>EPAL</w:t>
      </w:r>
      <w:r w:rsidR="003733EB">
        <w:rPr>
          <w:rFonts w:ascii="Times New Roman" w:hAnsi="Times New Roman" w:cs="Times New Roman"/>
          <w:szCs w:val="24"/>
        </w:rPr>
        <w:t xml:space="preserve">, </w:t>
      </w:r>
      <w:r w:rsidR="008106BE">
        <w:rPr>
          <w:rFonts w:ascii="Times New Roman" w:hAnsi="Times New Roman" w:cs="Times New Roman"/>
          <w:szCs w:val="24"/>
        </w:rPr>
        <w:t>2011)</w:t>
      </w:r>
      <w:r w:rsidR="003733EB" w:rsidDel="003733EB">
        <w:rPr>
          <w:rFonts w:ascii="Times New Roman" w:hAnsi="Times New Roman" w:cs="Times New Roman"/>
          <w:szCs w:val="24"/>
        </w:rPr>
        <w:t xml:space="preserve"> </w:t>
      </w:r>
      <w:r w:rsidR="004A2CFD">
        <w:rPr>
          <w:rFonts w:ascii="Times New Roman" w:hAnsi="Times New Roman" w:cs="Times New Roman"/>
          <w:szCs w:val="24"/>
        </w:rPr>
        <w:t>parte del hecho de</w:t>
      </w:r>
      <w:r w:rsidR="003A5AEA">
        <w:rPr>
          <w:rFonts w:ascii="Times New Roman" w:hAnsi="Times New Roman" w:cs="Times New Roman"/>
          <w:szCs w:val="24"/>
        </w:rPr>
        <w:t xml:space="preserve"> que</w:t>
      </w:r>
      <w:r w:rsidR="004A2CFD">
        <w:rPr>
          <w:rFonts w:ascii="Times New Roman" w:hAnsi="Times New Roman" w:cs="Times New Roman"/>
          <w:szCs w:val="24"/>
        </w:rPr>
        <w:t xml:space="preserve"> el</w:t>
      </w:r>
      <w:r w:rsidR="003A5AEA">
        <w:rPr>
          <w:rFonts w:ascii="Times New Roman" w:hAnsi="Times New Roman" w:cs="Times New Roman"/>
          <w:szCs w:val="24"/>
        </w:rPr>
        <w:t xml:space="preserve"> envejecimiento puede causar dependencia</w:t>
      </w:r>
      <w:r w:rsidR="004A2CFD">
        <w:rPr>
          <w:rFonts w:ascii="Times New Roman" w:hAnsi="Times New Roman" w:cs="Times New Roman"/>
          <w:szCs w:val="24"/>
        </w:rPr>
        <w:t xml:space="preserve"> y </w:t>
      </w:r>
      <w:r w:rsidR="003A5AEA">
        <w:rPr>
          <w:rFonts w:ascii="Times New Roman" w:hAnsi="Times New Roman" w:cs="Times New Roman"/>
          <w:szCs w:val="24"/>
        </w:rPr>
        <w:t xml:space="preserve">se une al llamado de permitir el acceso a la educación continua, </w:t>
      </w:r>
      <w:r w:rsidR="004A2CFD">
        <w:rPr>
          <w:rFonts w:ascii="Times New Roman" w:hAnsi="Times New Roman" w:cs="Times New Roman"/>
          <w:szCs w:val="24"/>
        </w:rPr>
        <w:t>así como a</w:t>
      </w:r>
      <w:r w:rsidR="0060572A">
        <w:rPr>
          <w:rFonts w:ascii="Times New Roman" w:hAnsi="Times New Roman" w:cs="Times New Roman"/>
          <w:szCs w:val="24"/>
        </w:rPr>
        <w:t>l</w:t>
      </w:r>
      <w:r w:rsidR="004A2CFD">
        <w:rPr>
          <w:rFonts w:ascii="Times New Roman" w:hAnsi="Times New Roman" w:cs="Times New Roman"/>
          <w:szCs w:val="24"/>
        </w:rPr>
        <w:t xml:space="preserve"> </w:t>
      </w:r>
      <w:r w:rsidR="003A5AEA">
        <w:rPr>
          <w:rFonts w:ascii="Times New Roman" w:hAnsi="Times New Roman" w:cs="Times New Roman"/>
          <w:szCs w:val="24"/>
        </w:rPr>
        <w:t>de crear programas educativos en gerontología social. En la Carta de San José</w:t>
      </w:r>
      <w:r w:rsidR="008106BE">
        <w:rPr>
          <w:rFonts w:ascii="Times New Roman" w:hAnsi="Times New Roman" w:cs="Times New Roman"/>
          <w:szCs w:val="24"/>
        </w:rPr>
        <w:t xml:space="preserve"> (</w:t>
      </w:r>
      <w:r w:rsidR="0060572A">
        <w:rPr>
          <w:rFonts w:ascii="Times New Roman" w:hAnsi="Times New Roman" w:cs="Times New Roman"/>
          <w:szCs w:val="24"/>
        </w:rPr>
        <w:t>C</w:t>
      </w:r>
      <w:r w:rsidR="0083465F">
        <w:rPr>
          <w:rFonts w:ascii="Times New Roman" w:hAnsi="Times New Roman" w:cs="Times New Roman"/>
          <w:szCs w:val="24"/>
        </w:rPr>
        <w:t>EPAL</w:t>
      </w:r>
      <w:r w:rsidR="0060572A">
        <w:rPr>
          <w:rFonts w:ascii="Times New Roman" w:hAnsi="Times New Roman" w:cs="Times New Roman"/>
          <w:szCs w:val="24"/>
        </w:rPr>
        <w:t xml:space="preserve">, </w:t>
      </w:r>
      <w:r w:rsidR="008106BE">
        <w:rPr>
          <w:rFonts w:ascii="Times New Roman" w:hAnsi="Times New Roman" w:cs="Times New Roman"/>
          <w:szCs w:val="24"/>
        </w:rPr>
        <w:t>2012)</w:t>
      </w:r>
      <w:r w:rsidR="003A5AEA">
        <w:rPr>
          <w:rFonts w:ascii="Times New Roman" w:hAnsi="Times New Roman" w:cs="Times New Roman"/>
          <w:szCs w:val="24"/>
        </w:rPr>
        <w:t xml:space="preserve"> el problema de la discriminación hacia las personas mayores </w:t>
      </w:r>
      <w:r w:rsidR="0060572A">
        <w:rPr>
          <w:rFonts w:ascii="Times New Roman" w:hAnsi="Times New Roman" w:cs="Times New Roman"/>
          <w:szCs w:val="24"/>
        </w:rPr>
        <w:t xml:space="preserve">resulta evidente, </w:t>
      </w:r>
      <w:r w:rsidR="003A5AEA">
        <w:rPr>
          <w:rFonts w:ascii="Times New Roman" w:hAnsi="Times New Roman" w:cs="Times New Roman"/>
          <w:szCs w:val="24"/>
        </w:rPr>
        <w:t xml:space="preserve">y se une a las voces que han insistido en la educación permanente, </w:t>
      </w:r>
      <w:r w:rsidR="0060572A">
        <w:rPr>
          <w:rFonts w:ascii="Times New Roman" w:hAnsi="Times New Roman" w:cs="Times New Roman"/>
          <w:szCs w:val="24"/>
        </w:rPr>
        <w:t>al igual que</w:t>
      </w:r>
      <w:r w:rsidR="003A5AEA">
        <w:rPr>
          <w:rFonts w:ascii="Times New Roman" w:hAnsi="Times New Roman" w:cs="Times New Roman"/>
          <w:szCs w:val="24"/>
        </w:rPr>
        <w:t xml:space="preserve"> la gerontologización desde </w:t>
      </w:r>
      <w:r w:rsidR="0060572A">
        <w:rPr>
          <w:rFonts w:ascii="Times New Roman" w:hAnsi="Times New Roman" w:cs="Times New Roman"/>
          <w:szCs w:val="24"/>
        </w:rPr>
        <w:t>edades tempranas</w:t>
      </w:r>
      <w:r w:rsidR="003A5AEA">
        <w:rPr>
          <w:rFonts w:ascii="Times New Roman" w:hAnsi="Times New Roman" w:cs="Times New Roman"/>
          <w:szCs w:val="24"/>
        </w:rPr>
        <w:t xml:space="preserve">. </w:t>
      </w:r>
      <w:r w:rsidR="0026412D">
        <w:rPr>
          <w:rFonts w:ascii="Times New Roman" w:hAnsi="Times New Roman" w:cs="Times New Roman"/>
          <w:szCs w:val="24"/>
        </w:rPr>
        <w:t>De forma análoga,</w:t>
      </w:r>
      <w:r w:rsidR="0060572A">
        <w:rPr>
          <w:rFonts w:ascii="Times New Roman" w:hAnsi="Times New Roman" w:cs="Times New Roman"/>
          <w:szCs w:val="24"/>
        </w:rPr>
        <w:t xml:space="preserve"> </w:t>
      </w:r>
      <w:r w:rsidR="003A5AEA">
        <w:rPr>
          <w:rFonts w:ascii="Times New Roman" w:hAnsi="Times New Roman" w:cs="Times New Roman"/>
          <w:szCs w:val="24"/>
        </w:rPr>
        <w:t xml:space="preserve">en la Convención </w:t>
      </w:r>
      <w:r w:rsidR="007C23C5">
        <w:rPr>
          <w:rFonts w:ascii="Times New Roman" w:hAnsi="Times New Roman" w:cs="Times New Roman"/>
          <w:szCs w:val="24"/>
        </w:rPr>
        <w:t xml:space="preserve">Interamericana sobre la </w:t>
      </w:r>
      <w:r w:rsidR="0060572A">
        <w:rPr>
          <w:rFonts w:ascii="Times New Roman" w:hAnsi="Times New Roman" w:cs="Times New Roman"/>
          <w:szCs w:val="24"/>
        </w:rPr>
        <w:t xml:space="preserve">Protección </w:t>
      </w:r>
      <w:r w:rsidR="007C23C5">
        <w:rPr>
          <w:rFonts w:ascii="Times New Roman" w:hAnsi="Times New Roman" w:cs="Times New Roman"/>
          <w:szCs w:val="24"/>
        </w:rPr>
        <w:t xml:space="preserve">de los </w:t>
      </w:r>
      <w:r w:rsidR="0060572A">
        <w:rPr>
          <w:rFonts w:ascii="Times New Roman" w:hAnsi="Times New Roman" w:cs="Times New Roman"/>
          <w:szCs w:val="24"/>
        </w:rPr>
        <w:t xml:space="preserve">Derechos Humanos </w:t>
      </w:r>
      <w:r w:rsidR="007C23C5">
        <w:rPr>
          <w:rFonts w:ascii="Times New Roman" w:hAnsi="Times New Roman" w:cs="Times New Roman"/>
          <w:szCs w:val="24"/>
        </w:rPr>
        <w:t xml:space="preserve">de las </w:t>
      </w:r>
      <w:r w:rsidR="0060572A">
        <w:rPr>
          <w:rFonts w:ascii="Times New Roman" w:hAnsi="Times New Roman" w:cs="Times New Roman"/>
          <w:szCs w:val="24"/>
        </w:rPr>
        <w:t xml:space="preserve">Personas Mayores </w:t>
      </w:r>
      <w:r w:rsidR="008106BE">
        <w:rPr>
          <w:rFonts w:ascii="Times New Roman" w:hAnsi="Times New Roman" w:cs="Times New Roman"/>
          <w:szCs w:val="24"/>
        </w:rPr>
        <w:t>(</w:t>
      </w:r>
      <w:r w:rsidR="0060572A">
        <w:rPr>
          <w:rFonts w:ascii="Times New Roman" w:hAnsi="Times New Roman" w:cs="Times New Roman"/>
          <w:szCs w:val="24"/>
        </w:rPr>
        <w:t xml:space="preserve">OEA, </w:t>
      </w:r>
      <w:r w:rsidR="008106BE">
        <w:rPr>
          <w:rFonts w:ascii="Times New Roman" w:hAnsi="Times New Roman" w:cs="Times New Roman"/>
          <w:szCs w:val="24"/>
        </w:rPr>
        <w:t>2015)</w:t>
      </w:r>
      <w:r w:rsidR="007C23C5">
        <w:rPr>
          <w:rFonts w:ascii="Times New Roman" w:hAnsi="Times New Roman" w:cs="Times New Roman"/>
          <w:szCs w:val="24"/>
        </w:rPr>
        <w:t xml:space="preserve"> se insiste en la necesidad de combatir la discriminación, el derecho a la educación sin importar la edad y la necesidad de gerontologizar. </w:t>
      </w:r>
      <w:r w:rsidR="008832E5">
        <w:rPr>
          <w:rFonts w:ascii="Times New Roman" w:hAnsi="Times New Roman" w:cs="Times New Roman"/>
          <w:szCs w:val="24"/>
        </w:rPr>
        <w:t>Estos ocho documentos están unidos por los temas del derecho a la educación a lo largo de la vida, la lucha contra la discriminación por razones de edad y la necesidad de gerontologizar desde la niñez</w:t>
      </w:r>
      <w:r w:rsidR="008E2C54">
        <w:rPr>
          <w:rFonts w:ascii="Times New Roman" w:hAnsi="Times New Roman" w:cs="Times New Roman"/>
          <w:szCs w:val="24"/>
        </w:rPr>
        <w:t xml:space="preserve"> </w:t>
      </w:r>
      <w:r w:rsidR="00CE4E09">
        <w:rPr>
          <w:rFonts w:ascii="Times New Roman" w:hAnsi="Times New Roman" w:cs="Times New Roman"/>
          <w:szCs w:val="24"/>
        </w:rPr>
        <w:t>(</w:t>
      </w:r>
      <w:r w:rsidR="0060572A">
        <w:rPr>
          <w:rFonts w:ascii="Times New Roman" w:hAnsi="Times New Roman" w:cs="Times New Roman"/>
          <w:szCs w:val="24"/>
        </w:rPr>
        <w:t xml:space="preserve">ver anexo, tabla </w:t>
      </w:r>
      <w:r w:rsidR="00CE4E09">
        <w:rPr>
          <w:rFonts w:ascii="Times New Roman" w:hAnsi="Times New Roman" w:cs="Times New Roman"/>
          <w:szCs w:val="24"/>
        </w:rPr>
        <w:t>1)</w:t>
      </w:r>
      <w:r w:rsidR="0060572A">
        <w:rPr>
          <w:rFonts w:ascii="Times New Roman" w:hAnsi="Times New Roman" w:cs="Times New Roman"/>
          <w:szCs w:val="24"/>
        </w:rPr>
        <w:t>.</w:t>
      </w:r>
    </w:p>
    <w:p w14:paraId="73F8DEE9" w14:textId="491F2306" w:rsidR="007C23C5" w:rsidRPr="00054A61" w:rsidRDefault="004C02D1" w:rsidP="00985E20">
      <w:pPr>
        <w:spacing w:after="0" w:line="360" w:lineRule="auto"/>
        <w:ind w:right="49" w:firstLine="698"/>
        <w:rPr>
          <w:rFonts w:ascii="Times New Roman" w:hAnsi="Times New Roman" w:cs="Times New Roman"/>
          <w:szCs w:val="24"/>
        </w:rPr>
      </w:pPr>
      <w:r>
        <w:rPr>
          <w:rFonts w:ascii="Times New Roman" w:hAnsi="Times New Roman" w:cs="Times New Roman"/>
          <w:szCs w:val="24"/>
        </w:rPr>
        <w:lastRenderedPageBreak/>
        <w:t>En lo que respecta al análisis de</w:t>
      </w:r>
      <w:r w:rsidR="008832E5">
        <w:rPr>
          <w:rFonts w:ascii="Times New Roman" w:hAnsi="Times New Roman" w:cs="Times New Roman"/>
          <w:szCs w:val="24"/>
        </w:rPr>
        <w:t xml:space="preserve"> l</w:t>
      </w:r>
      <w:r w:rsidR="00165467">
        <w:rPr>
          <w:rFonts w:ascii="Times New Roman" w:hAnsi="Times New Roman" w:cs="Times New Roman"/>
          <w:szCs w:val="24"/>
        </w:rPr>
        <w:t>os tres documentos nacionales</w:t>
      </w:r>
      <w:r>
        <w:rPr>
          <w:rFonts w:ascii="Times New Roman" w:hAnsi="Times New Roman" w:cs="Times New Roman"/>
          <w:szCs w:val="24"/>
        </w:rPr>
        <w:t>, se identificó que</w:t>
      </w:r>
      <w:r w:rsidR="00165467">
        <w:rPr>
          <w:rFonts w:ascii="Times New Roman" w:hAnsi="Times New Roman" w:cs="Times New Roman"/>
          <w:szCs w:val="24"/>
        </w:rPr>
        <w:t xml:space="preserve"> </w:t>
      </w:r>
      <w:r w:rsidR="0087066E">
        <w:rPr>
          <w:rFonts w:ascii="Times New Roman" w:hAnsi="Times New Roman" w:cs="Times New Roman"/>
          <w:szCs w:val="24"/>
        </w:rPr>
        <w:t xml:space="preserve">igualmente </w:t>
      </w:r>
      <w:r w:rsidR="00127FCD">
        <w:rPr>
          <w:rFonts w:ascii="Times New Roman" w:hAnsi="Times New Roman" w:cs="Times New Roman"/>
          <w:szCs w:val="24"/>
        </w:rPr>
        <w:t xml:space="preserve">coinciden en </w:t>
      </w:r>
      <w:r w:rsidR="00165467">
        <w:rPr>
          <w:rFonts w:ascii="Times New Roman" w:hAnsi="Times New Roman" w:cs="Times New Roman"/>
          <w:szCs w:val="24"/>
        </w:rPr>
        <w:t>el derecho a la educación para las personas mayores</w:t>
      </w:r>
      <w:r w:rsidR="0087066E">
        <w:rPr>
          <w:rFonts w:ascii="Times New Roman" w:hAnsi="Times New Roman" w:cs="Times New Roman"/>
          <w:szCs w:val="24"/>
        </w:rPr>
        <w:t>. Primeramente, l</w:t>
      </w:r>
      <w:r w:rsidR="00165467">
        <w:rPr>
          <w:rFonts w:ascii="Times New Roman" w:hAnsi="Times New Roman" w:cs="Times New Roman"/>
          <w:szCs w:val="24"/>
        </w:rPr>
        <w:t>a Constitución Política de los Estados Unidos Mexicanos</w:t>
      </w:r>
      <w:r w:rsidR="00F47108">
        <w:rPr>
          <w:rFonts w:ascii="Times New Roman" w:hAnsi="Times New Roman" w:cs="Times New Roman"/>
          <w:szCs w:val="24"/>
        </w:rPr>
        <w:t xml:space="preserve"> (</w:t>
      </w:r>
      <w:r w:rsidR="00F47108" w:rsidRPr="00F20FCF">
        <w:rPr>
          <w:rFonts w:ascii="Times New Roman" w:hAnsi="Times New Roman" w:cs="Times New Roman"/>
          <w:szCs w:val="24"/>
        </w:rPr>
        <w:t>Cámara de Diputados del H. Congreso de la Unión</w:t>
      </w:r>
      <w:r w:rsidR="00165467">
        <w:rPr>
          <w:rFonts w:ascii="Times New Roman" w:hAnsi="Times New Roman" w:cs="Times New Roman"/>
          <w:szCs w:val="24"/>
        </w:rPr>
        <w:t>,</w:t>
      </w:r>
      <w:r w:rsidR="00F47108">
        <w:rPr>
          <w:rFonts w:ascii="Times New Roman" w:hAnsi="Times New Roman" w:cs="Times New Roman"/>
          <w:szCs w:val="24"/>
        </w:rPr>
        <w:t xml:space="preserve"> 2019),</w:t>
      </w:r>
      <w:r w:rsidR="00165467">
        <w:rPr>
          <w:rFonts w:ascii="Times New Roman" w:hAnsi="Times New Roman" w:cs="Times New Roman"/>
          <w:szCs w:val="24"/>
        </w:rPr>
        <w:t xml:space="preserve"> </w:t>
      </w:r>
      <w:r w:rsidR="0087066E">
        <w:rPr>
          <w:rFonts w:ascii="Times New Roman" w:hAnsi="Times New Roman" w:cs="Times New Roman"/>
          <w:szCs w:val="24"/>
        </w:rPr>
        <w:t xml:space="preserve">en </w:t>
      </w:r>
      <w:r w:rsidR="00165467">
        <w:rPr>
          <w:rFonts w:ascii="Times New Roman" w:hAnsi="Times New Roman" w:cs="Times New Roman"/>
          <w:szCs w:val="24"/>
        </w:rPr>
        <w:t xml:space="preserve">su </w:t>
      </w:r>
      <w:r w:rsidR="0087066E">
        <w:rPr>
          <w:rFonts w:ascii="Times New Roman" w:hAnsi="Times New Roman" w:cs="Times New Roman"/>
          <w:szCs w:val="24"/>
        </w:rPr>
        <w:t xml:space="preserve">artículo </w:t>
      </w:r>
      <w:r w:rsidR="006A405D">
        <w:rPr>
          <w:rFonts w:ascii="Times New Roman" w:hAnsi="Times New Roman" w:cs="Times New Roman"/>
          <w:szCs w:val="24"/>
        </w:rPr>
        <w:t>3</w:t>
      </w:r>
      <w:r w:rsidR="0087066E">
        <w:rPr>
          <w:rFonts w:ascii="Times New Roman" w:hAnsi="Times New Roman" w:cs="Times New Roman"/>
          <w:szCs w:val="24"/>
        </w:rPr>
        <w:t xml:space="preserve">, declara el derecho </w:t>
      </w:r>
      <w:r w:rsidR="006A405D">
        <w:rPr>
          <w:rFonts w:ascii="Times New Roman" w:hAnsi="Times New Roman" w:cs="Times New Roman"/>
          <w:szCs w:val="24"/>
        </w:rPr>
        <w:t>a la educación</w:t>
      </w:r>
      <w:r w:rsidR="0087066E">
        <w:rPr>
          <w:rFonts w:ascii="Times New Roman" w:hAnsi="Times New Roman" w:cs="Times New Roman"/>
          <w:szCs w:val="24"/>
        </w:rPr>
        <w:t xml:space="preserve"> de todos los mexicanos. </w:t>
      </w:r>
      <w:r w:rsidR="008C3F65">
        <w:rPr>
          <w:rFonts w:ascii="Times New Roman" w:hAnsi="Times New Roman" w:cs="Times New Roman"/>
          <w:szCs w:val="24"/>
        </w:rPr>
        <w:t>Seguidamente, l</w:t>
      </w:r>
      <w:r w:rsidR="00165467">
        <w:rPr>
          <w:rFonts w:ascii="Times New Roman" w:hAnsi="Times New Roman" w:cs="Times New Roman"/>
          <w:szCs w:val="24"/>
        </w:rPr>
        <w:t xml:space="preserve">a Ley de los Derechos de las </w:t>
      </w:r>
      <w:r w:rsidR="008C3F65">
        <w:rPr>
          <w:rFonts w:ascii="Times New Roman" w:hAnsi="Times New Roman" w:cs="Times New Roman"/>
          <w:szCs w:val="24"/>
        </w:rPr>
        <w:t>Personas Adultas</w:t>
      </w:r>
      <w:r w:rsidR="00F47108">
        <w:rPr>
          <w:rFonts w:ascii="Times New Roman" w:hAnsi="Times New Roman" w:cs="Times New Roman"/>
          <w:szCs w:val="24"/>
        </w:rPr>
        <w:t xml:space="preserve"> M</w:t>
      </w:r>
      <w:r w:rsidR="00165467">
        <w:rPr>
          <w:rFonts w:ascii="Times New Roman" w:hAnsi="Times New Roman" w:cs="Times New Roman"/>
          <w:szCs w:val="24"/>
        </w:rPr>
        <w:t>ayores</w:t>
      </w:r>
      <w:r w:rsidR="00F47108">
        <w:rPr>
          <w:rFonts w:ascii="Times New Roman" w:hAnsi="Times New Roman" w:cs="Times New Roman"/>
          <w:szCs w:val="24"/>
        </w:rPr>
        <w:t xml:space="preserve"> (</w:t>
      </w:r>
      <w:r w:rsidR="00F47108" w:rsidRPr="00F20FCF">
        <w:rPr>
          <w:rFonts w:ascii="Times New Roman" w:hAnsi="Times New Roman" w:cs="Times New Roman"/>
          <w:szCs w:val="24"/>
        </w:rPr>
        <w:t>Cámara de Diputados del H. Congreso de la Unión</w:t>
      </w:r>
      <w:r w:rsidR="00F47108">
        <w:rPr>
          <w:rFonts w:ascii="Times New Roman" w:hAnsi="Times New Roman" w:cs="Times New Roman"/>
          <w:szCs w:val="24"/>
        </w:rPr>
        <w:t xml:space="preserve">, </w:t>
      </w:r>
      <w:r w:rsidR="00F47108" w:rsidRPr="00F20FCF">
        <w:rPr>
          <w:rFonts w:ascii="Times New Roman" w:hAnsi="Times New Roman" w:cs="Times New Roman"/>
          <w:szCs w:val="24"/>
        </w:rPr>
        <w:t>2018</w:t>
      </w:r>
      <w:r w:rsidR="00F47108">
        <w:rPr>
          <w:rFonts w:ascii="Times New Roman" w:hAnsi="Times New Roman" w:cs="Times New Roman"/>
          <w:szCs w:val="24"/>
        </w:rPr>
        <w:t>)</w:t>
      </w:r>
      <w:r w:rsidR="00165467">
        <w:rPr>
          <w:rFonts w:ascii="Times New Roman" w:hAnsi="Times New Roman" w:cs="Times New Roman"/>
          <w:szCs w:val="24"/>
        </w:rPr>
        <w:t xml:space="preserve"> otorga</w:t>
      </w:r>
      <w:r w:rsidR="008C3F65">
        <w:rPr>
          <w:rFonts w:ascii="Times New Roman" w:hAnsi="Times New Roman" w:cs="Times New Roman"/>
          <w:szCs w:val="24"/>
        </w:rPr>
        <w:t xml:space="preserve"> a este grupo de la sociedad</w:t>
      </w:r>
      <w:r w:rsidR="00165467">
        <w:rPr>
          <w:rFonts w:ascii="Times New Roman" w:hAnsi="Times New Roman" w:cs="Times New Roman"/>
          <w:szCs w:val="24"/>
        </w:rPr>
        <w:t xml:space="preserve"> autonomía, los</w:t>
      </w:r>
      <w:r w:rsidR="006A405D">
        <w:rPr>
          <w:rFonts w:ascii="Times New Roman" w:hAnsi="Times New Roman" w:cs="Times New Roman"/>
          <w:szCs w:val="24"/>
        </w:rPr>
        <w:t xml:space="preserve"> defiende de la discriminación y garantiza su derecho al acceso a la educación en todos los niveles, además de enfatizar </w:t>
      </w:r>
      <w:r w:rsidR="00B03FA4">
        <w:rPr>
          <w:rFonts w:ascii="Times New Roman" w:hAnsi="Times New Roman" w:cs="Times New Roman"/>
          <w:szCs w:val="24"/>
        </w:rPr>
        <w:t xml:space="preserve">en </w:t>
      </w:r>
      <w:r w:rsidR="006A405D">
        <w:rPr>
          <w:rFonts w:ascii="Times New Roman" w:hAnsi="Times New Roman" w:cs="Times New Roman"/>
          <w:szCs w:val="24"/>
        </w:rPr>
        <w:t>la necesidad de la gerontologización desde la niñez</w:t>
      </w:r>
      <w:r w:rsidR="008C3F65">
        <w:rPr>
          <w:rFonts w:ascii="Times New Roman" w:hAnsi="Times New Roman" w:cs="Times New Roman"/>
          <w:szCs w:val="24"/>
        </w:rPr>
        <w:t xml:space="preserve">. Por último, </w:t>
      </w:r>
      <w:r w:rsidR="006A405D">
        <w:rPr>
          <w:rFonts w:ascii="Times New Roman" w:hAnsi="Times New Roman" w:cs="Times New Roman"/>
          <w:szCs w:val="24"/>
        </w:rPr>
        <w:t>en el Plan Nacional de Desarrollo</w:t>
      </w:r>
      <w:r w:rsidR="008C3F65">
        <w:rPr>
          <w:rFonts w:ascii="Times New Roman" w:hAnsi="Times New Roman" w:cs="Times New Roman"/>
          <w:szCs w:val="24"/>
        </w:rPr>
        <w:t xml:space="preserve"> </w:t>
      </w:r>
      <w:r w:rsidR="00F63BCD">
        <w:rPr>
          <w:rFonts w:ascii="Times New Roman" w:hAnsi="Times New Roman" w:cs="Times New Roman"/>
          <w:szCs w:val="24"/>
        </w:rPr>
        <w:t xml:space="preserve">2019-2024 </w:t>
      </w:r>
      <w:r w:rsidR="008C3F65">
        <w:rPr>
          <w:rFonts w:ascii="Times New Roman" w:hAnsi="Times New Roman" w:cs="Times New Roman"/>
          <w:szCs w:val="24"/>
        </w:rPr>
        <w:t>(</w:t>
      </w:r>
      <w:r w:rsidR="006A405D">
        <w:rPr>
          <w:rFonts w:ascii="Times New Roman" w:hAnsi="Times New Roman" w:cs="Times New Roman"/>
          <w:szCs w:val="24"/>
        </w:rPr>
        <w:t>Gobierno de la República,</w:t>
      </w:r>
      <w:r w:rsidR="008C3F65">
        <w:rPr>
          <w:rFonts w:ascii="Times New Roman" w:hAnsi="Times New Roman" w:cs="Times New Roman"/>
          <w:szCs w:val="24"/>
        </w:rPr>
        <w:t xml:space="preserve"> 2019)</w:t>
      </w:r>
      <w:r w:rsidR="006A405D">
        <w:rPr>
          <w:rFonts w:ascii="Times New Roman" w:hAnsi="Times New Roman" w:cs="Times New Roman"/>
          <w:szCs w:val="24"/>
        </w:rPr>
        <w:t xml:space="preserve"> considera que la educación y </w:t>
      </w:r>
      <w:r w:rsidR="008C3F65">
        <w:rPr>
          <w:rFonts w:ascii="Times New Roman" w:hAnsi="Times New Roman" w:cs="Times New Roman"/>
          <w:szCs w:val="24"/>
        </w:rPr>
        <w:t xml:space="preserve">la </w:t>
      </w:r>
      <w:r w:rsidR="006A405D">
        <w:rPr>
          <w:rFonts w:ascii="Times New Roman" w:hAnsi="Times New Roman" w:cs="Times New Roman"/>
          <w:szCs w:val="24"/>
        </w:rPr>
        <w:t xml:space="preserve">salud son </w:t>
      </w:r>
      <w:r w:rsidR="008C3F65">
        <w:rPr>
          <w:rFonts w:ascii="Times New Roman" w:hAnsi="Times New Roman" w:cs="Times New Roman"/>
          <w:szCs w:val="24"/>
        </w:rPr>
        <w:t xml:space="preserve">necesarias </w:t>
      </w:r>
      <w:r w:rsidR="006A405D">
        <w:rPr>
          <w:rFonts w:ascii="Times New Roman" w:hAnsi="Times New Roman" w:cs="Times New Roman"/>
          <w:szCs w:val="24"/>
        </w:rPr>
        <w:t>para promover la equidad educativa.</w:t>
      </w:r>
    </w:p>
    <w:p w14:paraId="2D8C8A2E" w14:textId="1B450784" w:rsidR="00C57DBA" w:rsidRDefault="00C57DBA" w:rsidP="00985E20">
      <w:pPr>
        <w:spacing w:after="0" w:line="360" w:lineRule="auto"/>
        <w:ind w:right="49" w:firstLine="698"/>
        <w:rPr>
          <w:rFonts w:ascii="Times New Roman" w:hAnsi="Times New Roman" w:cs="Times New Roman"/>
          <w:szCs w:val="24"/>
        </w:rPr>
      </w:pPr>
      <w:r>
        <w:rPr>
          <w:rFonts w:ascii="Times New Roman" w:hAnsi="Times New Roman" w:cs="Times New Roman"/>
          <w:szCs w:val="24"/>
        </w:rPr>
        <w:t xml:space="preserve">En la revisión de </w:t>
      </w:r>
      <w:r w:rsidRPr="00F20FCF">
        <w:rPr>
          <w:rFonts w:ascii="Times New Roman" w:hAnsi="Times New Roman" w:cs="Times New Roman"/>
          <w:szCs w:val="24"/>
        </w:rPr>
        <w:t>la oferta de convocatorias de ingreso al nivel superior</w:t>
      </w:r>
      <w:r>
        <w:rPr>
          <w:rFonts w:ascii="Times New Roman" w:hAnsi="Times New Roman" w:cs="Times New Roman"/>
          <w:szCs w:val="24"/>
        </w:rPr>
        <w:t xml:space="preserve"> en la </w:t>
      </w:r>
      <w:r w:rsidR="00F63BCD">
        <w:rPr>
          <w:rFonts w:ascii="Times New Roman" w:hAnsi="Times New Roman" w:cs="Times New Roman"/>
          <w:szCs w:val="24"/>
        </w:rPr>
        <w:t>república mexicana</w:t>
      </w:r>
      <w:r>
        <w:rPr>
          <w:rFonts w:ascii="Times New Roman" w:hAnsi="Times New Roman" w:cs="Times New Roman"/>
          <w:szCs w:val="24"/>
        </w:rPr>
        <w:t>,</w:t>
      </w:r>
      <w:r w:rsidR="00127FCD">
        <w:rPr>
          <w:rFonts w:ascii="Times New Roman" w:hAnsi="Times New Roman" w:cs="Times New Roman"/>
          <w:szCs w:val="24"/>
        </w:rPr>
        <w:t xml:space="preserve"> se </w:t>
      </w:r>
      <w:r w:rsidR="000F29E1">
        <w:rPr>
          <w:rFonts w:ascii="Times New Roman" w:hAnsi="Times New Roman" w:cs="Times New Roman"/>
          <w:szCs w:val="24"/>
        </w:rPr>
        <w:t>encontraron y analizaro</w:t>
      </w:r>
      <w:r w:rsidR="00980F04">
        <w:rPr>
          <w:rFonts w:ascii="Times New Roman" w:hAnsi="Times New Roman" w:cs="Times New Roman"/>
          <w:szCs w:val="24"/>
        </w:rPr>
        <w:t>n</w:t>
      </w:r>
      <w:r w:rsidR="000F29E1">
        <w:rPr>
          <w:rFonts w:ascii="Times New Roman" w:hAnsi="Times New Roman" w:cs="Times New Roman"/>
          <w:szCs w:val="24"/>
        </w:rPr>
        <w:t xml:space="preserve"> 10 </w:t>
      </w:r>
      <w:r w:rsidR="00127FCD">
        <w:rPr>
          <w:rFonts w:ascii="Times New Roman" w:hAnsi="Times New Roman" w:cs="Times New Roman"/>
          <w:szCs w:val="24"/>
        </w:rPr>
        <w:t>convocatorias de ingreso al nivel superior, publicadas en el mes de febrero de 2019</w:t>
      </w:r>
      <w:r w:rsidR="000F29E1">
        <w:rPr>
          <w:rFonts w:ascii="Times New Roman" w:hAnsi="Times New Roman" w:cs="Times New Roman"/>
          <w:szCs w:val="24"/>
        </w:rPr>
        <w:t xml:space="preserve">. A partir del análisis, </w:t>
      </w:r>
      <w:r>
        <w:rPr>
          <w:rFonts w:ascii="Times New Roman" w:hAnsi="Times New Roman" w:cs="Times New Roman"/>
          <w:szCs w:val="24"/>
        </w:rPr>
        <w:t>se comprobó que no existe restricción por motivo de edad</w:t>
      </w:r>
      <w:r w:rsidR="000F29E1">
        <w:rPr>
          <w:rFonts w:ascii="Times New Roman" w:hAnsi="Times New Roman" w:cs="Times New Roman"/>
          <w:szCs w:val="24"/>
        </w:rPr>
        <w:t xml:space="preserve">; </w:t>
      </w:r>
      <w:r>
        <w:rPr>
          <w:rFonts w:ascii="Times New Roman" w:hAnsi="Times New Roman" w:cs="Times New Roman"/>
          <w:szCs w:val="24"/>
        </w:rPr>
        <w:t xml:space="preserve">al menos en la convocatorio no se </w:t>
      </w:r>
      <w:r w:rsidR="00B03FA4">
        <w:rPr>
          <w:rFonts w:ascii="Times New Roman" w:hAnsi="Times New Roman" w:cs="Times New Roman"/>
          <w:szCs w:val="24"/>
        </w:rPr>
        <w:t xml:space="preserve">identificaron </w:t>
      </w:r>
      <w:r>
        <w:rPr>
          <w:rFonts w:ascii="Times New Roman" w:hAnsi="Times New Roman" w:cs="Times New Roman"/>
          <w:szCs w:val="24"/>
        </w:rPr>
        <w:t>rasgos de discriminación. Esta oferta tiene la intención de realizar un encuentro intergeneracional, al</w:t>
      </w:r>
      <w:r w:rsidR="000F29E1">
        <w:rPr>
          <w:rFonts w:ascii="Times New Roman" w:hAnsi="Times New Roman" w:cs="Times New Roman"/>
          <w:szCs w:val="24"/>
        </w:rPr>
        <w:t xml:space="preserve"> propiciar la convivencia de</w:t>
      </w:r>
      <w:r>
        <w:rPr>
          <w:rFonts w:ascii="Times New Roman" w:hAnsi="Times New Roman" w:cs="Times New Roman"/>
          <w:szCs w:val="24"/>
        </w:rPr>
        <w:t xml:space="preserve"> jóvenes universitarios con personas mayores </w:t>
      </w:r>
      <w:r w:rsidR="000F29E1">
        <w:rPr>
          <w:rFonts w:ascii="Times New Roman" w:hAnsi="Times New Roman" w:cs="Times New Roman"/>
          <w:szCs w:val="24"/>
        </w:rPr>
        <w:t>dentro del aula.</w:t>
      </w:r>
      <w:r>
        <w:rPr>
          <w:rFonts w:ascii="Times New Roman" w:hAnsi="Times New Roman" w:cs="Times New Roman"/>
          <w:szCs w:val="24"/>
        </w:rPr>
        <w:t xml:space="preserve"> </w:t>
      </w:r>
      <w:r w:rsidR="000F29E1">
        <w:rPr>
          <w:rFonts w:ascii="Times New Roman" w:hAnsi="Times New Roman" w:cs="Times New Roman"/>
          <w:szCs w:val="24"/>
        </w:rPr>
        <w:t xml:space="preserve">Este </w:t>
      </w:r>
      <w:r>
        <w:rPr>
          <w:rFonts w:ascii="Times New Roman" w:hAnsi="Times New Roman" w:cs="Times New Roman"/>
          <w:szCs w:val="24"/>
        </w:rPr>
        <w:t>hecho habla de un alto nivel de madurez</w:t>
      </w:r>
      <w:r w:rsidR="00272DE8">
        <w:rPr>
          <w:rFonts w:ascii="Times New Roman" w:hAnsi="Times New Roman" w:cs="Times New Roman"/>
          <w:szCs w:val="24"/>
        </w:rPr>
        <w:t>:</w:t>
      </w:r>
      <w:r>
        <w:rPr>
          <w:rFonts w:ascii="Times New Roman" w:hAnsi="Times New Roman" w:cs="Times New Roman"/>
          <w:szCs w:val="24"/>
        </w:rPr>
        <w:t xml:space="preserve"> jóvenes y gerontolescentes </w:t>
      </w:r>
      <w:r w:rsidR="00272DE8">
        <w:rPr>
          <w:rFonts w:ascii="Times New Roman" w:hAnsi="Times New Roman" w:cs="Times New Roman"/>
          <w:szCs w:val="24"/>
        </w:rPr>
        <w:t xml:space="preserve">conviven </w:t>
      </w:r>
      <w:r>
        <w:rPr>
          <w:rFonts w:ascii="Times New Roman" w:hAnsi="Times New Roman" w:cs="Times New Roman"/>
          <w:szCs w:val="24"/>
        </w:rPr>
        <w:t>en un marco de paciencia y respeto</w:t>
      </w:r>
      <w:r w:rsidR="00C03E18">
        <w:rPr>
          <w:rFonts w:ascii="Times New Roman" w:hAnsi="Times New Roman" w:cs="Times New Roman"/>
          <w:szCs w:val="24"/>
        </w:rPr>
        <w:t xml:space="preserve">. </w:t>
      </w:r>
    </w:p>
    <w:p w14:paraId="039DD22B" w14:textId="6F47A23E" w:rsidR="00C57DBA" w:rsidRDefault="00C57DBA" w:rsidP="00985E20">
      <w:pPr>
        <w:spacing w:after="0" w:line="360" w:lineRule="auto"/>
        <w:ind w:right="49" w:firstLine="698"/>
        <w:rPr>
          <w:rFonts w:ascii="Times New Roman" w:hAnsi="Times New Roman" w:cs="Times New Roman"/>
          <w:szCs w:val="24"/>
        </w:rPr>
      </w:pPr>
      <w:r>
        <w:rPr>
          <w:rFonts w:ascii="Times New Roman" w:hAnsi="Times New Roman" w:cs="Times New Roman"/>
          <w:szCs w:val="24"/>
        </w:rPr>
        <w:t xml:space="preserve">Las actividades que se realizan en </w:t>
      </w:r>
      <w:r w:rsidRPr="00F20FCF">
        <w:rPr>
          <w:rFonts w:ascii="Times New Roman" w:hAnsi="Times New Roman" w:cs="Times New Roman"/>
          <w:szCs w:val="24"/>
        </w:rPr>
        <w:t xml:space="preserve">el </w:t>
      </w:r>
      <w:r>
        <w:rPr>
          <w:rFonts w:ascii="Times New Roman" w:hAnsi="Times New Roman" w:cs="Times New Roman"/>
          <w:szCs w:val="24"/>
        </w:rPr>
        <w:t xml:space="preserve">INEA </w:t>
      </w:r>
      <w:r w:rsidRPr="00F20FCF">
        <w:rPr>
          <w:rFonts w:ascii="Times New Roman" w:hAnsi="Times New Roman" w:cs="Times New Roman"/>
          <w:szCs w:val="24"/>
        </w:rPr>
        <w:t>en México</w:t>
      </w:r>
      <w:r>
        <w:rPr>
          <w:rFonts w:ascii="Times New Roman" w:hAnsi="Times New Roman" w:cs="Times New Roman"/>
          <w:szCs w:val="24"/>
        </w:rPr>
        <w:t xml:space="preserve"> tienen </w:t>
      </w:r>
      <w:r w:rsidR="004A0819">
        <w:rPr>
          <w:rFonts w:ascii="Times New Roman" w:hAnsi="Times New Roman" w:cs="Times New Roman"/>
          <w:szCs w:val="24"/>
        </w:rPr>
        <w:t xml:space="preserve">la </w:t>
      </w:r>
      <w:r>
        <w:rPr>
          <w:rFonts w:ascii="Times New Roman" w:hAnsi="Times New Roman" w:cs="Times New Roman"/>
          <w:szCs w:val="24"/>
        </w:rPr>
        <w:t>intención</w:t>
      </w:r>
      <w:r w:rsidR="004A0819">
        <w:rPr>
          <w:rFonts w:ascii="Times New Roman" w:hAnsi="Times New Roman" w:cs="Times New Roman"/>
          <w:szCs w:val="24"/>
        </w:rPr>
        <w:t xml:space="preserve"> de</w:t>
      </w:r>
      <w:r>
        <w:rPr>
          <w:rFonts w:ascii="Times New Roman" w:hAnsi="Times New Roman" w:cs="Times New Roman"/>
          <w:szCs w:val="24"/>
        </w:rPr>
        <w:t xml:space="preserve"> abatir el rezago educativo con la alfabetización</w:t>
      </w:r>
      <w:r w:rsidR="004A0819">
        <w:rPr>
          <w:rFonts w:ascii="Times New Roman" w:hAnsi="Times New Roman" w:cs="Times New Roman"/>
          <w:szCs w:val="24"/>
        </w:rPr>
        <w:t xml:space="preserve">. En </w:t>
      </w:r>
      <w:r>
        <w:rPr>
          <w:rFonts w:ascii="Times New Roman" w:hAnsi="Times New Roman" w:cs="Times New Roman"/>
          <w:szCs w:val="24"/>
        </w:rPr>
        <w:t>2015 se tenía cerca de 50</w:t>
      </w:r>
      <w:r w:rsidR="004A0819">
        <w:rPr>
          <w:rFonts w:ascii="Times New Roman" w:hAnsi="Times New Roman" w:cs="Times New Roman"/>
          <w:szCs w:val="24"/>
        </w:rPr>
        <w:t> </w:t>
      </w:r>
      <w:r>
        <w:rPr>
          <w:rFonts w:ascii="Times New Roman" w:hAnsi="Times New Roman" w:cs="Times New Roman"/>
          <w:szCs w:val="24"/>
        </w:rPr>
        <w:t>% de rezago en el grupo de personas entre 50 y 55 años de edad</w:t>
      </w:r>
      <w:r w:rsidR="004A0819">
        <w:rPr>
          <w:rFonts w:ascii="Times New Roman" w:hAnsi="Times New Roman" w:cs="Times New Roman"/>
          <w:szCs w:val="24"/>
        </w:rPr>
        <w:t xml:space="preserve">. Es </w:t>
      </w:r>
      <w:r>
        <w:rPr>
          <w:rFonts w:ascii="Times New Roman" w:hAnsi="Times New Roman" w:cs="Times New Roman"/>
          <w:szCs w:val="24"/>
        </w:rPr>
        <w:t xml:space="preserve">un tema en el que se continúa trabajando para que las futuras generaciones de viejos tengan mejor calidad de vida. </w:t>
      </w:r>
    </w:p>
    <w:p w14:paraId="58946BB9" w14:textId="4BFD3AD5" w:rsidR="00C57DBA" w:rsidRDefault="00C57DBA" w:rsidP="00985E20">
      <w:pPr>
        <w:spacing w:after="0" w:line="360" w:lineRule="auto"/>
        <w:ind w:right="49" w:firstLine="698"/>
        <w:rPr>
          <w:rFonts w:ascii="Times New Roman" w:hAnsi="Times New Roman" w:cs="Times New Roman"/>
          <w:szCs w:val="24"/>
        </w:rPr>
      </w:pPr>
      <w:r>
        <w:rPr>
          <w:rFonts w:ascii="Times New Roman" w:hAnsi="Times New Roman" w:cs="Times New Roman"/>
          <w:szCs w:val="24"/>
        </w:rPr>
        <w:t xml:space="preserve">En México existen </w:t>
      </w:r>
      <w:r w:rsidR="004A0819">
        <w:rPr>
          <w:rFonts w:ascii="Times New Roman" w:hAnsi="Times New Roman" w:cs="Times New Roman"/>
          <w:szCs w:val="24"/>
        </w:rPr>
        <w:t>instituciones de educación superior</w:t>
      </w:r>
      <w:r>
        <w:rPr>
          <w:rFonts w:ascii="Times New Roman" w:hAnsi="Times New Roman" w:cs="Times New Roman"/>
          <w:szCs w:val="24"/>
        </w:rPr>
        <w:t xml:space="preserve"> que ofrecen </w:t>
      </w:r>
      <w:r w:rsidR="004A0819" w:rsidRPr="00F20FCF">
        <w:rPr>
          <w:rFonts w:ascii="Times New Roman" w:hAnsi="Times New Roman" w:cs="Times New Roman"/>
          <w:szCs w:val="24"/>
        </w:rPr>
        <w:t>programas universitarios para mayore</w:t>
      </w:r>
      <w:r w:rsidRPr="00F20FCF">
        <w:rPr>
          <w:rFonts w:ascii="Times New Roman" w:hAnsi="Times New Roman" w:cs="Times New Roman"/>
          <w:szCs w:val="24"/>
        </w:rPr>
        <w:t>s</w:t>
      </w:r>
      <w:r w:rsidR="004A0819">
        <w:rPr>
          <w:rFonts w:ascii="Times New Roman" w:hAnsi="Times New Roman" w:cs="Times New Roman"/>
          <w:szCs w:val="24"/>
        </w:rPr>
        <w:t>. Aquí</w:t>
      </w:r>
      <w:r w:rsidR="004A0819" w:rsidRPr="00F20FCF">
        <w:rPr>
          <w:rFonts w:ascii="Times New Roman" w:hAnsi="Times New Roman" w:cs="Times New Roman"/>
          <w:szCs w:val="24"/>
        </w:rPr>
        <w:t xml:space="preserve"> </w:t>
      </w:r>
      <w:r>
        <w:rPr>
          <w:rFonts w:ascii="Times New Roman" w:hAnsi="Times New Roman" w:cs="Times New Roman"/>
          <w:szCs w:val="24"/>
        </w:rPr>
        <w:t>se revisaron cuatro</w:t>
      </w:r>
      <w:r w:rsidR="00CA1958">
        <w:rPr>
          <w:rFonts w:ascii="Times New Roman" w:hAnsi="Times New Roman" w:cs="Times New Roman"/>
          <w:szCs w:val="24"/>
        </w:rPr>
        <w:t xml:space="preserve"> de estas</w:t>
      </w:r>
      <w:r>
        <w:rPr>
          <w:rFonts w:ascii="Times New Roman" w:hAnsi="Times New Roman" w:cs="Times New Roman"/>
          <w:szCs w:val="24"/>
        </w:rPr>
        <w:t xml:space="preserve">: Benemérita Universidad Autónoma de Puebla, </w:t>
      </w:r>
      <w:r w:rsidR="00CA1958" w:rsidRPr="00CA1958">
        <w:rPr>
          <w:rFonts w:ascii="Times New Roman" w:hAnsi="Times New Roman" w:cs="Times New Roman"/>
          <w:szCs w:val="24"/>
        </w:rPr>
        <w:t>Universidad Iberoamericana Puebla</w:t>
      </w:r>
      <w:r>
        <w:rPr>
          <w:rFonts w:ascii="Times New Roman" w:hAnsi="Times New Roman" w:cs="Times New Roman"/>
          <w:szCs w:val="24"/>
        </w:rPr>
        <w:t>, Universidad de Ecatepec y Universidad Autónoma de Yucatán</w:t>
      </w:r>
      <w:r w:rsidR="00CA1958">
        <w:rPr>
          <w:rFonts w:ascii="Times New Roman" w:hAnsi="Times New Roman" w:cs="Times New Roman"/>
          <w:szCs w:val="24"/>
        </w:rPr>
        <w:t xml:space="preserve">. Los </w:t>
      </w:r>
      <w:r>
        <w:rPr>
          <w:rFonts w:ascii="Times New Roman" w:hAnsi="Times New Roman" w:cs="Times New Roman"/>
          <w:szCs w:val="24"/>
        </w:rPr>
        <w:t>programas que ofrecen son para desarrollar aspectos culturales,</w:t>
      </w:r>
      <w:r w:rsidR="00CA1958">
        <w:rPr>
          <w:rFonts w:ascii="Times New Roman" w:hAnsi="Times New Roman" w:cs="Times New Roman"/>
          <w:szCs w:val="24"/>
        </w:rPr>
        <w:t xml:space="preserve"> de</w:t>
      </w:r>
      <w:r>
        <w:rPr>
          <w:rFonts w:ascii="Times New Roman" w:hAnsi="Times New Roman" w:cs="Times New Roman"/>
          <w:szCs w:val="24"/>
        </w:rPr>
        <w:t xml:space="preserve"> calidad de vida personal y social que incidan en su desarrollo humano.</w:t>
      </w:r>
      <w:r w:rsidR="008E2C54">
        <w:rPr>
          <w:rFonts w:ascii="Times New Roman" w:hAnsi="Times New Roman" w:cs="Times New Roman"/>
          <w:szCs w:val="24"/>
        </w:rPr>
        <w:t xml:space="preserve"> </w:t>
      </w:r>
      <w:r>
        <w:rPr>
          <w:rFonts w:ascii="Times New Roman" w:hAnsi="Times New Roman" w:cs="Times New Roman"/>
          <w:szCs w:val="24"/>
        </w:rPr>
        <w:t>Este tipo de propuesta educativa trata de propiciar la socialización entre iguales</w:t>
      </w:r>
      <w:r w:rsidR="00AB43D3">
        <w:rPr>
          <w:rFonts w:ascii="Times New Roman" w:hAnsi="Times New Roman" w:cs="Times New Roman"/>
          <w:szCs w:val="24"/>
        </w:rPr>
        <w:t xml:space="preserve">. Es </w:t>
      </w:r>
      <w:r>
        <w:rPr>
          <w:rFonts w:ascii="Times New Roman" w:hAnsi="Times New Roman" w:cs="Times New Roman"/>
          <w:szCs w:val="24"/>
        </w:rPr>
        <w:t>decir</w:t>
      </w:r>
      <w:r w:rsidR="00CA1958">
        <w:rPr>
          <w:rFonts w:ascii="Times New Roman" w:hAnsi="Times New Roman" w:cs="Times New Roman"/>
          <w:szCs w:val="24"/>
        </w:rPr>
        <w:t>,</w:t>
      </w:r>
      <w:r>
        <w:rPr>
          <w:rFonts w:ascii="Times New Roman" w:hAnsi="Times New Roman" w:cs="Times New Roman"/>
          <w:szCs w:val="24"/>
        </w:rPr>
        <w:t xml:space="preserve"> solo acuden personas mayores, </w:t>
      </w:r>
      <w:r w:rsidR="00CA1958">
        <w:rPr>
          <w:rFonts w:ascii="Times New Roman" w:hAnsi="Times New Roman" w:cs="Times New Roman"/>
          <w:szCs w:val="24"/>
        </w:rPr>
        <w:t xml:space="preserve">quienes </w:t>
      </w:r>
      <w:r>
        <w:rPr>
          <w:rFonts w:ascii="Times New Roman" w:hAnsi="Times New Roman" w:cs="Times New Roman"/>
          <w:szCs w:val="24"/>
        </w:rPr>
        <w:t>reciben instrucción formal por parte de otra persona, esto es más común</w:t>
      </w:r>
      <w:r w:rsidR="00C03E18">
        <w:rPr>
          <w:rFonts w:ascii="Times New Roman" w:hAnsi="Times New Roman" w:cs="Times New Roman"/>
          <w:szCs w:val="24"/>
        </w:rPr>
        <w:t xml:space="preserve"> y solo se obtiene una constancia de participación por módulo, si se </w:t>
      </w:r>
      <w:r w:rsidR="00C03E18">
        <w:rPr>
          <w:rFonts w:ascii="Times New Roman" w:hAnsi="Times New Roman" w:cs="Times New Roman"/>
          <w:szCs w:val="24"/>
        </w:rPr>
        <w:lastRenderedPageBreak/>
        <w:t>acreditan varios módulos tienen la posibilidad de aspirar a un diploma</w:t>
      </w:r>
      <w:r w:rsidR="00AB43D3">
        <w:rPr>
          <w:rFonts w:ascii="Times New Roman" w:hAnsi="Times New Roman" w:cs="Times New Roman"/>
          <w:szCs w:val="24"/>
        </w:rPr>
        <w:t xml:space="preserve">; </w:t>
      </w:r>
      <w:r w:rsidR="00C03E18">
        <w:rPr>
          <w:rFonts w:ascii="Times New Roman" w:hAnsi="Times New Roman" w:cs="Times New Roman"/>
          <w:szCs w:val="24"/>
        </w:rPr>
        <w:t>no se consideran los créditos académicos suficientes para optar por un título o grado académico</w:t>
      </w:r>
      <w:r>
        <w:rPr>
          <w:rFonts w:ascii="Times New Roman" w:hAnsi="Times New Roman" w:cs="Times New Roman"/>
          <w:szCs w:val="24"/>
        </w:rPr>
        <w:t>.</w:t>
      </w:r>
    </w:p>
    <w:p w14:paraId="0B261D9C" w14:textId="77777777" w:rsidR="008E2C54" w:rsidRDefault="008E2C54" w:rsidP="008E2C54">
      <w:pPr>
        <w:spacing w:after="0" w:line="360" w:lineRule="auto"/>
        <w:ind w:right="49"/>
        <w:rPr>
          <w:rFonts w:ascii="Times New Roman" w:hAnsi="Times New Roman" w:cs="Times New Roman"/>
          <w:b/>
          <w:sz w:val="28"/>
          <w:szCs w:val="24"/>
        </w:rPr>
      </w:pPr>
    </w:p>
    <w:p w14:paraId="05A6E213" w14:textId="62AC6831" w:rsidR="00D97CFE" w:rsidRPr="00985E20" w:rsidRDefault="00D97CFE" w:rsidP="007F15C6">
      <w:pPr>
        <w:spacing w:after="0" w:line="360" w:lineRule="auto"/>
        <w:ind w:right="49"/>
        <w:jc w:val="center"/>
        <w:rPr>
          <w:rFonts w:ascii="Times New Roman" w:hAnsi="Times New Roman" w:cs="Times New Roman"/>
          <w:sz w:val="28"/>
          <w:szCs w:val="28"/>
        </w:rPr>
      </w:pPr>
      <w:r w:rsidRPr="00985E20">
        <w:rPr>
          <w:rFonts w:ascii="Times New Roman" w:hAnsi="Times New Roman" w:cs="Times New Roman"/>
          <w:b/>
          <w:sz w:val="32"/>
          <w:szCs w:val="28"/>
        </w:rPr>
        <w:t>Discusión</w:t>
      </w:r>
    </w:p>
    <w:p w14:paraId="2C855D81" w14:textId="1F3A846C" w:rsidR="00D97CFE" w:rsidRDefault="00AB43D3" w:rsidP="00985E20">
      <w:pPr>
        <w:spacing w:after="0" w:line="360" w:lineRule="auto"/>
        <w:ind w:right="49" w:firstLine="698"/>
        <w:rPr>
          <w:rFonts w:ascii="Times New Roman" w:hAnsi="Times New Roman" w:cs="Times New Roman"/>
          <w:szCs w:val="24"/>
        </w:rPr>
      </w:pPr>
      <w:r>
        <w:rPr>
          <w:rFonts w:ascii="Times New Roman" w:hAnsi="Times New Roman" w:cs="Times New Roman"/>
          <w:szCs w:val="24"/>
        </w:rPr>
        <w:t>A partir de todo lo anterior, se comprueba</w:t>
      </w:r>
      <w:r w:rsidR="00D97CFE">
        <w:rPr>
          <w:rFonts w:ascii="Times New Roman" w:hAnsi="Times New Roman" w:cs="Times New Roman"/>
          <w:szCs w:val="24"/>
        </w:rPr>
        <w:t xml:space="preserve"> lo expresado por </w:t>
      </w:r>
      <w:r w:rsidR="00D97CFE" w:rsidRPr="00851A37">
        <w:rPr>
          <w:rFonts w:ascii="Times New Roman" w:hAnsi="Times New Roman" w:cs="Times New Roman"/>
          <w:szCs w:val="24"/>
        </w:rPr>
        <w:t>Delors (1996)</w:t>
      </w:r>
      <w:r>
        <w:rPr>
          <w:rFonts w:ascii="Times New Roman" w:hAnsi="Times New Roman" w:cs="Times New Roman"/>
          <w:szCs w:val="24"/>
        </w:rPr>
        <w:t>:</w:t>
      </w:r>
      <w:r w:rsidR="00D97CFE" w:rsidRPr="00851A37">
        <w:rPr>
          <w:rFonts w:ascii="Times New Roman" w:hAnsi="Times New Roman" w:cs="Times New Roman"/>
          <w:szCs w:val="24"/>
        </w:rPr>
        <w:t xml:space="preserve"> “La educación a lo largo de la vida ha de brindar a cada cual los medios para alcanzar un mejor equilibrio entre el trabajo y el aprendizaje, y para el ejercicio de una ciudadanía activa” (</w:t>
      </w:r>
      <w:r w:rsidR="008E2C54">
        <w:rPr>
          <w:rFonts w:ascii="Times New Roman" w:hAnsi="Times New Roman" w:cs="Times New Roman"/>
          <w:szCs w:val="24"/>
        </w:rPr>
        <w:t>p.</w:t>
      </w:r>
      <w:r w:rsidR="00983B1F">
        <w:rPr>
          <w:rFonts w:ascii="Times New Roman" w:hAnsi="Times New Roman" w:cs="Times New Roman"/>
          <w:szCs w:val="24"/>
        </w:rPr>
        <w:t xml:space="preserve"> </w:t>
      </w:r>
      <w:r>
        <w:rPr>
          <w:rFonts w:ascii="Times New Roman" w:hAnsi="Times New Roman" w:cs="Times New Roman"/>
          <w:szCs w:val="24"/>
        </w:rPr>
        <w:t>113</w:t>
      </w:r>
      <w:r w:rsidR="00D97CFE" w:rsidRPr="00851A37">
        <w:rPr>
          <w:rFonts w:ascii="Times New Roman" w:hAnsi="Times New Roman" w:cs="Times New Roman"/>
          <w:szCs w:val="24"/>
        </w:rPr>
        <w:t>)</w:t>
      </w:r>
      <w:r>
        <w:rPr>
          <w:rFonts w:ascii="Times New Roman" w:hAnsi="Times New Roman" w:cs="Times New Roman"/>
          <w:szCs w:val="24"/>
        </w:rPr>
        <w:t>.</w:t>
      </w:r>
      <w:r w:rsidR="00D97CFE">
        <w:rPr>
          <w:rFonts w:ascii="Times New Roman" w:hAnsi="Times New Roman" w:cs="Times New Roman"/>
          <w:szCs w:val="24"/>
        </w:rPr>
        <w:t xml:space="preserve"> </w:t>
      </w:r>
      <w:r>
        <w:rPr>
          <w:rFonts w:ascii="Times New Roman" w:hAnsi="Times New Roman" w:cs="Times New Roman"/>
          <w:szCs w:val="24"/>
        </w:rPr>
        <w:t xml:space="preserve">Indudablemente </w:t>
      </w:r>
      <w:r w:rsidR="00D97CFE">
        <w:rPr>
          <w:rFonts w:ascii="Times New Roman" w:hAnsi="Times New Roman" w:cs="Times New Roman"/>
          <w:szCs w:val="24"/>
        </w:rPr>
        <w:t>el escenario ha cambiado, ha quedado atr</w:t>
      </w:r>
      <w:r>
        <w:rPr>
          <w:rFonts w:ascii="Times New Roman" w:hAnsi="Times New Roman" w:cs="Times New Roman"/>
          <w:szCs w:val="24"/>
        </w:rPr>
        <w:t>á</w:t>
      </w:r>
      <w:r w:rsidR="00D97CFE">
        <w:rPr>
          <w:rFonts w:ascii="Times New Roman" w:hAnsi="Times New Roman" w:cs="Times New Roman"/>
          <w:szCs w:val="24"/>
        </w:rPr>
        <w:t>s la meta de alfabetizar a los adultos, ahora la prioridad es mantener la habilidad cognitiva de las personas y la propuesta es que se realice a través de la vía de la educación a lo largo de la vida.</w:t>
      </w:r>
    </w:p>
    <w:p w14:paraId="0F21CC10" w14:textId="0C5BA5F7" w:rsidR="00D97CFE" w:rsidRDefault="00D97CFE" w:rsidP="00985E20">
      <w:pPr>
        <w:spacing w:after="0" w:line="360" w:lineRule="auto"/>
        <w:ind w:right="49" w:firstLine="698"/>
        <w:rPr>
          <w:rFonts w:ascii="Times New Roman" w:hAnsi="Times New Roman" w:cs="Times New Roman"/>
          <w:szCs w:val="24"/>
        </w:rPr>
      </w:pPr>
      <w:r>
        <w:rPr>
          <w:rFonts w:ascii="Times New Roman" w:hAnsi="Times New Roman" w:cs="Times New Roman"/>
          <w:szCs w:val="24"/>
        </w:rPr>
        <w:t xml:space="preserve">Una de las limitaciones de este estudio es el análisis de los documentos, debido a que no se logró cubrir el total de información que actualmente existe, </w:t>
      </w:r>
      <w:r w:rsidR="003864A1">
        <w:rPr>
          <w:rFonts w:ascii="Times New Roman" w:hAnsi="Times New Roman" w:cs="Times New Roman"/>
          <w:szCs w:val="24"/>
        </w:rPr>
        <w:t>y se recurrió a</w:t>
      </w:r>
      <w:r>
        <w:rPr>
          <w:rFonts w:ascii="Times New Roman" w:hAnsi="Times New Roman" w:cs="Times New Roman"/>
          <w:szCs w:val="24"/>
        </w:rPr>
        <w:t xml:space="preserve"> una selección determinada. </w:t>
      </w:r>
      <w:r w:rsidR="00BA19F8">
        <w:rPr>
          <w:rFonts w:ascii="Times New Roman" w:hAnsi="Times New Roman" w:cs="Times New Roman"/>
          <w:szCs w:val="24"/>
        </w:rPr>
        <w:t>Otra limitante fue la selección de las universidade</w:t>
      </w:r>
      <w:r w:rsidR="0083465F">
        <w:rPr>
          <w:rFonts w:ascii="Times New Roman" w:hAnsi="Times New Roman" w:cs="Times New Roman"/>
          <w:szCs w:val="24"/>
        </w:rPr>
        <w:t>s que tienen el desarrollo de lo</w:t>
      </w:r>
      <w:r w:rsidR="00BA19F8">
        <w:rPr>
          <w:rFonts w:ascii="Times New Roman" w:hAnsi="Times New Roman" w:cs="Times New Roman"/>
          <w:szCs w:val="24"/>
        </w:rPr>
        <w:t xml:space="preserve">s </w:t>
      </w:r>
      <w:r w:rsidR="00AA3995">
        <w:rPr>
          <w:rFonts w:ascii="Times New Roman" w:hAnsi="Times New Roman" w:cs="Times New Roman"/>
          <w:szCs w:val="24"/>
        </w:rPr>
        <w:t>programas universitarios para mayores.</w:t>
      </w:r>
      <w:r w:rsidR="00BA19F8">
        <w:rPr>
          <w:rFonts w:ascii="Times New Roman" w:hAnsi="Times New Roman" w:cs="Times New Roman"/>
          <w:szCs w:val="24"/>
        </w:rPr>
        <w:t xml:space="preserve"> </w:t>
      </w:r>
      <w:r w:rsidR="00AA3995">
        <w:rPr>
          <w:rFonts w:ascii="Times New Roman" w:hAnsi="Times New Roman" w:cs="Times New Roman"/>
          <w:szCs w:val="24"/>
        </w:rPr>
        <w:t xml:space="preserve">Únicamente </w:t>
      </w:r>
      <w:r w:rsidR="00BA19F8">
        <w:rPr>
          <w:rFonts w:ascii="Times New Roman" w:hAnsi="Times New Roman" w:cs="Times New Roman"/>
          <w:szCs w:val="24"/>
        </w:rPr>
        <w:t xml:space="preserve">se ubicaron las </w:t>
      </w:r>
      <w:r w:rsidR="00AA3995">
        <w:rPr>
          <w:rFonts w:ascii="Times New Roman" w:hAnsi="Times New Roman" w:cs="Times New Roman"/>
          <w:szCs w:val="24"/>
        </w:rPr>
        <w:t xml:space="preserve">opciones </w:t>
      </w:r>
      <w:r w:rsidR="00BA19F8">
        <w:rPr>
          <w:rFonts w:ascii="Times New Roman" w:hAnsi="Times New Roman" w:cs="Times New Roman"/>
          <w:szCs w:val="24"/>
        </w:rPr>
        <w:t>que aparecieron en Internet</w:t>
      </w:r>
      <w:r w:rsidR="00AA3995">
        <w:rPr>
          <w:rFonts w:ascii="Times New Roman" w:hAnsi="Times New Roman" w:cs="Times New Roman"/>
          <w:szCs w:val="24"/>
        </w:rPr>
        <w:t xml:space="preserve">; </w:t>
      </w:r>
      <w:r w:rsidR="00BA19F8">
        <w:rPr>
          <w:rFonts w:ascii="Times New Roman" w:hAnsi="Times New Roman" w:cs="Times New Roman"/>
          <w:szCs w:val="24"/>
        </w:rPr>
        <w:t xml:space="preserve">hace falta enriquecer la búsqueda </w:t>
      </w:r>
      <w:r w:rsidR="008867FB">
        <w:rPr>
          <w:rFonts w:ascii="Times New Roman" w:hAnsi="Times New Roman" w:cs="Times New Roman"/>
          <w:szCs w:val="24"/>
        </w:rPr>
        <w:t xml:space="preserve">con </w:t>
      </w:r>
      <w:r w:rsidR="00BA19F8">
        <w:rPr>
          <w:rFonts w:ascii="Times New Roman" w:hAnsi="Times New Roman" w:cs="Times New Roman"/>
          <w:szCs w:val="24"/>
        </w:rPr>
        <w:t>otros medios más académicos.</w:t>
      </w:r>
    </w:p>
    <w:p w14:paraId="694C365A" w14:textId="0C842421" w:rsidR="0014164A" w:rsidRDefault="00BA19F8" w:rsidP="00985E20">
      <w:pPr>
        <w:spacing w:after="0" w:line="360" w:lineRule="auto"/>
        <w:ind w:right="49" w:firstLine="698"/>
        <w:rPr>
          <w:rFonts w:ascii="Times New Roman" w:hAnsi="Times New Roman" w:cs="Times New Roman"/>
          <w:szCs w:val="24"/>
        </w:rPr>
      </w:pPr>
      <w:r>
        <w:rPr>
          <w:rFonts w:ascii="Times New Roman" w:hAnsi="Times New Roman" w:cs="Times New Roman"/>
          <w:szCs w:val="24"/>
        </w:rPr>
        <w:t>Entre las fortalezas de este artículo está la integración de experiencias de vida que han tenido dos personas gerontolescentes al regresar a la escuela, con la ilusión de concluir sus estudios de licenciatura. La principal fortaleza</w:t>
      </w:r>
      <w:r w:rsidR="00FF0FDC">
        <w:rPr>
          <w:rFonts w:ascii="Times New Roman" w:hAnsi="Times New Roman" w:cs="Times New Roman"/>
          <w:szCs w:val="24"/>
        </w:rPr>
        <w:t>, sin embargo,</w:t>
      </w:r>
      <w:r>
        <w:rPr>
          <w:rFonts w:ascii="Times New Roman" w:hAnsi="Times New Roman" w:cs="Times New Roman"/>
          <w:szCs w:val="24"/>
        </w:rPr>
        <w:t xml:space="preserve"> es que en este documento </w:t>
      </w:r>
      <w:r w:rsidR="00FF0FDC">
        <w:rPr>
          <w:rFonts w:ascii="Times New Roman" w:hAnsi="Times New Roman" w:cs="Times New Roman"/>
          <w:szCs w:val="24"/>
        </w:rPr>
        <w:t>reúne</w:t>
      </w:r>
      <w:r>
        <w:rPr>
          <w:rFonts w:ascii="Times New Roman" w:hAnsi="Times New Roman" w:cs="Times New Roman"/>
          <w:szCs w:val="24"/>
        </w:rPr>
        <w:t xml:space="preserve"> elementos importantes que otros autores han desarrollado de forma individual,</w:t>
      </w:r>
      <w:r w:rsidR="0014164A">
        <w:rPr>
          <w:rFonts w:ascii="Times New Roman" w:hAnsi="Times New Roman" w:cs="Times New Roman"/>
          <w:szCs w:val="24"/>
        </w:rPr>
        <w:t xml:space="preserve"> como son: el análisis de documentos jurídicos relacionados con los derechos de las personas mayores, la descripción de los programas universitarios para mayores y el derecho a la educación a lo largo de la vida, que debe continuar a pesar de la edad de las personas.</w:t>
      </w:r>
    </w:p>
    <w:p w14:paraId="4F7B7EF3" w14:textId="4A412BB4" w:rsidR="008E2C54" w:rsidRDefault="008E2C54" w:rsidP="008E2C54">
      <w:pPr>
        <w:spacing w:after="0" w:line="360" w:lineRule="auto"/>
        <w:ind w:right="49"/>
        <w:rPr>
          <w:rFonts w:ascii="Times New Roman" w:hAnsi="Times New Roman" w:cs="Times New Roman"/>
          <w:b/>
          <w:sz w:val="28"/>
          <w:szCs w:val="24"/>
        </w:rPr>
      </w:pPr>
    </w:p>
    <w:p w14:paraId="413674DA" w14:textId="612DAE94" w:rsidR="00824F26" w:rsidRDefault="00824F26" w:rsidP="008E2C54">
      <w:pPr>
        <w:spacing w:after="0" w:line="360" w:lineRule="auto"/>
        <w:ind w:right="49"/>
        <w:rPr>
          <w:rFonts w:ascii="Times New Roman" w:hAnsi="Times New Roman" w:cs="Times New Roman"/>
          <w:b/>
          <w:sz w:val="28"/>
          <w:szCs w:val="24"/>
        </w:rPr>
      </w:pPr>
    </w:p>
    <w:p w14:paraId="308F465F" w14:textId="038B85DA" w:rsidR="00824F26" w:rsidRDefault="00824F26" w:rsidP="008E2C54">
      <w:pPr>
        <w:spacing w:after="0" w:line="360" w:lineRule="auto"/>
        <w:ind w:right="49"/>
        <w:rPr>
          <w:rFonts w:ascii="Times New Roman" w:hAnsi="Times New Roman" w:cs="Times New Roman"/>
          <w:b/>
          <w:sz w:val="28"/>
          <w:szCs w:val="24"/>
        </w:rPr>
      </w:pPr>
    </w:p>
    <w:p w14:paraId="1A9ABFC9" w14:textId="3DBC2F5A" w:rsidR="00824F26" w:rsidRDefault="00824F26" w:rsidP="008E2C54">
      <w:pPr>
        <w:spacing w:after="0" w:line="360" w:lineRule="auto"/>
        <w:ind w:right="49"/>
        <w:rPr>
          <w:rFonts w:ascii="Times New Roman" w:hAnsi="Times New Roman" w:cs="Times New Roman"/>
          <w:b/>
          <w:sz w:val="28"/>
          <w:szCs w:val="24"/>
        </w:rPr>
      </w:pPr>
    </w:p>
    <w:p w14:paraId="77716569" w14:textId="544C658E" w:rsidR="00824F26" w:rsidRDefault="00824F26" w:rsidP="008E2C54">
      <w:pPr>
        <w:spacing w:after="0" w:line="360" w:lineRule="auto"/>
        <w:ind w:right="49"/>
        <w:rPr>
          <w:rFonts w:ascii="Times New Roman" w:hAnsi="Times New Roman" w:cs="Times New Roman"/>
          <w:b/>
          <w:sz w:val="28"/>
          <w:szCs w:val="24"/>
        </w:rPr>
      </w:pPr>
    </w:p>
    <w:p w14:paraId="11E0CE88" w14:textId="785FF7FE" w:rsidR="00824F26" w:rsidRDefault="00824F26" w:rsidP="008E2C54">
      <w:pPr>
        <w:spacing w:after="0" w:line="360" w:lineRule="auto"/>
        <w:ind w:right="49"/>
        <w:rPr>
          <w:rFonts w:ascii="Times New Roman" w:hAnsi="Times New Roman" w:cs="Times New Roman"/>
          <w:b/>
          <w:sz w:val="28"/>
          <w:szCs w:val="24"/>
        </w:rPr>
      </w:pPr>
    </w:p>
    <w:p w14:paraId="14B9BB25" w14:textId="77777777" w:rsidR="00824F26" w:rsidRDefault="00824F26" w:rsidP="008E2C54">
      <w:pPr>
        <w:spacing w:after="0" w:line="360" w:lineRule="auto"/>
        <w:ind w:right="49"/>
        <w:rPr>
          <w:rFonts w:ascii="Times New Roman" w:hAnsi="Times New Roman" w:cs="Times New Roman"/>
          <w:b/>
          <w:sz w:val="28"/>
          <w:szCs w:val="24"/>
        </w:rPr>
      </w:pPr>
    </w:p>
    <w:p w14:paraId="310FD5F7" w14:textId="4679F367" w:rsidR="00C57DBA" w:rsidRPr="00985E20" w:rsidRDefault="003C45AF" w:rsidP="007F15C6">
      <w:pPr>
        <w:spacing w:after="0" w:line="360" w:lineRule="auto"/>
        <w:ind w:right="49"/>
        <w:jc w:val="center"/>
        <w:rPr>
          <w:rFonts w:ascii="Times New Roman" w:hAnsi="Times New Roman" w:cs="Times New Roman"/>
          <w:b/>
          <w:sz w:val="32"/>
          <w:szCs w:val="28"/>
        </w:rPr>
      </w:pPr>
      <w:r w:rsidRPr="00985E20">
        <w:rPr>
          <w:rFonts w:ascii="Times New Roman" w:hAnsi="Times New Roman" w:cs="Times New Roman"/>
          <w:b/>
          <w:sz w:val="32"/>
          <w:szCs w:val="28"/>
        </w:rPr>
        <w:lastRenderedPageBreak/>
        <w:t>Conclusiones</w:t>
      </w:r>
    </w:p>
    <w:p w14:paraId="47903594" w14:textId="31962DB1" w:rsidR="00E10D66" w:rsidRDefault="00E10D66" w:rsidP="00985E20">
      <w:pPr>
        <w:spacing w:after="0" w:line="360" w:lineRule="auto"/>
        <w:ind w:right="49" w:firstLine="698"/>
        <w:rPr>
          <w:rFonts w:ascii="Times New Roman" w:hAnsi="Times New Roman" w:cs="Times New Roman"/>
          <w:szCs w:val="24"/>
        </w:rPr>
      </w:pPr>
      <w:r>
        <w:rPr>
          <w:rFonts w:ascii="Times New Roman" w:hAnsi="Times New Roman" w:cs="Times New Roman"/>
          <w:szCs w:val="24"/>
        </w:rPr>
        <w:t xml:space="preserve">Todos los documentos analizados consideran </w:t>
      </w:r>
      <w:r w:rsidR="008867FB">
        <w:rPr>
          <w:rFonts w:ascii="Times New Roman" w:hAnsi="Times New Roman" w:cs="Times New Roman"/>
          <w:szCs w:val="24"/>
        </w:rPr>
        <w:t>trascendental</w:t>
      </w:r>
      <w:r>
        <w:rPr>
          <w:rFonts w:ascii="Times New Roman" w:hAnsi="Times New Roman" w:cs="Times New Roman"/>
          <w:szCs w:val="24"/>
        </w:rPr>
        <w:t xml:space="preserve"> el derecho a la educación y la lucha contra la discriminación de las personas mayores, así como la necesidad de gerontologizar al personal del área de la salud</w:t>
      </w:r>
      <w:r w:rsidR="000C4C2E">
        <w:rPr>
          <w:rFonts w:ascii="Times New Roman" w:hAnsi="Times New Roman" w:cs="Times New Roman"/>
          <w:szCs w:val="24"/>
        </w:rPr>
        <w:t xml:space="preserve"> y </w:t>
      </w:r>
      <w:r>
        <w:rPr>
          <w:rFonts w:ascii="Times New Roman" w:hAnsi="Times New Roman" w:cs="Times New Roman"/>
          <w:szCs w:val="24"/>
        </w:rPr>
        <w:t xml:space="preserve">a la sociedad </w:t>
      </w:r>
      <w:r w:rsidR="000C4C2E">
        <w:rPr>
          <w:rFonts w:ascii="Times New Roman" w:hAnsi="Times New Roman" w:cs="Times New Roman"/>
          <w:szCs w:val="24"/>
        </w:rPr>
        <w:t xml:space="preserve">en general </w:t>
      </w:r>
      <w:r>
        <w:rPr>
          <w:rFonts w:ascii="Times New Roman" w:hAnsi="Times New Roman" w:cs="Times New Roman"/>
          <w:szCs w:val="24"/>
        </w:rPr>
        <w:t>desde edades tempranas.</w:t>
      </w:r>
    </w:p>
    <w:p w14:paraId="7722F192" w14:textId="77777777" w:rsidR="000C4C2E" w:rsidRDefault="00D11D16" w:rsidP="008E2C54">
      <w:pPr>
        <w:spacing w:after="0" w:line="360" w:lineRule="auto"/>
        <w:ind w:right="49" w:firstLine="698"/>
        <w:rPr>
          <w:rFonts w:ascii="Times New Roman" w:hAnsi="Times New Roman" w:cs="Times New Roman"/>
          <w:szCs w:val="24"/>
        </w:rPr>
      </w:pPr>
      <w:r>
        <w:rPr>
          <w:rFonts w:ascii="Times New Roman" w:hAnsi="Times New Roman" w:cs="Times New Roman"/>
          <w:szCs w:val="24"/>
        </w:rPr>
        <w:t>Las personas gerontolescentes tiene</w:t>
      </w:r>
      <w:r w:rsidR="00E10D66">
        <w:rPr>
          <w:rFonts w:ascii="Times New Roman" w:hAnsi="Times New Roman" w:cs="Times New Roman"/>
          <w:szCs w:val="24"/>
        </w:rPr>
        <w:t>n</w:t>
      </w:r>
      <w:r>
        <w:rPr>
          <w:rFonts w:ascii="Times New Roman" w:hAnsi="Times New Roman" w:cs="Times New Roman"/>
          <w:szCs w:val="24"/>
        </w:rPr>
        <w:t xml:space="preserve"> </w:t>
      </w:r>
      <w:r w:rsidR="00E10D66">
        <w:rPr>
          <w:rFonts w:ascii="Times New Roman" w:hAnsi="Times New Roman" w:cs="Times New Roman"/>
          <w:szCs w:val="24"/>
        </w:rPr>
        <w:t xml:space="preserve">las siguientes </w:t>
      </w:r>
      <w:r w:rsidRPr="00F20FCF">
        <w:rPr>
          <w:rFonts w:ascii="Times New Roman" w:hAnsi="Times New Roman" w:cs="Times New Roman"/>
          <w:szCs w:val="24"/>
        </w:rPr>
        <w:t>oportunidades educativas</w:t>
      </w:r>
      <w:r w:rsidR="00E10D66">
        <w:rPr>
          <w:rFonts w:ascii="Times New Roman" w:hAnsi="Times New Roman" w:cs="Times New Roman"/>
          <w:szCs w:val="24"/>
        </w:rPr>
        <w:t>:</w:t>
      </w:r>
      <w:r w:rsidR="003C45AF">
        <w:rPr>
          <w:rFonts w:ascii="Times New Roman" w:hAnsi="Times New Roman" w:cs="Times New Roman"/>
          <w:szCs w:val="24"/>
        </w:rPr>
        <w:t xml:space="preserve"> </w:t>
      </w:r>
    </w:p>
    <w:p w14:paraId="494A94DB" w14:textId="64824704" w:rsidR="000C4C2E" w:rsidRPr="00985E20" w:rsidRDefault="00E10D66" w:rsidP="00985E20">
      <w:pPr>
        <w:pStyle w:val="Prrafodelista"/>
        <w:numPr>
          <w:ilvl w:val="0"/>
          <w:numId w:val="18"/>
        </w:numPr>
        <w:spacing w:after="0" w:line="360" w:lineRule="auto"/>
        <w:ind w:left="0" w:right="49" w:firstLine="709"/>
        <w:rPr>
          <w:rFonts w:ascii="Times New Roman" w:hAnsi="Times New Roman" w:cs="Times New Roman"/>
          <w:szCs w:val="24"/>
        </w:rPr>
      </w:pPr>
      <w:r w:rsidRPr="00985E20">
        <w:rPr>
          <w:rFonts w:ascii="Times New Roman" w:hAnsi="Times New Roman" w:cs="Times New Roman"/>
          <w:szCs w:val="24"/>
        </w:rPr>
        <w:t xml:space="preserve">Continuar </w:t>
      </w:r>
      <w:r w:rsidR="00E11C5F" w:rsidRPr="00985E20">
        <w:rPr>
          <w:rFonts w:ascii="Times New Roman" w:hAnsi="Times New Roman" w:cs="Times New Roman"/>
          <w:szCs w:val="24"/>
        </w:rPr>
        <w:t xml:space="preserve">y concluir </w:t>
      </w:r>
      <w:r w:rsidRPr="00985E20">
        <w:rPr>
          <w:rFonts w:ascii="Times New Roman" w:hAnsi="Times New Roman" w:cs="Times New Roman"/>
          <w:szCs w:val="24"/>
        </w:rPr>
        <w:t xml:space="preserve">con su formación profesional formal en una </w:t>
      </w:r>
      <w:r w:rsidR="00E11C5F" w:rsidRPr="00985E20">
        <w:rPr>
          <w:rFonts w:ascii="Times New Roman" w:hAnsi="Times New Roman" w:cs="Times New Roman"/>
          <w:szCs w:val="24"/>
        </w:rPr>
        <w:t>institución de educación superior</w:t>
      </w:r>
      <w:r w:rsidRPr="00985E20">
        <w:rPr>
          <w:rFonts w:ascii="Times New Roman" w:hAnsi="Times New Roman" w:cs="Times New Roman"/>
          <w:szCs w:val="24"/>
        </w:rPr>
        <w:t>, conviviendo con las nuevas generaciones, lo cual es importante para mantener su desarrollo cognitivo y sus habilidades sociales, con la esperanza de obtener un título universitario.</w:t>
      </w:r>
      <w:r w:rsidR="003C45AF" w:rsidRPr="00985E20">
        <w:rPr>
          <w:rFonts w:ascii="Times New Roman" w:hAnsi="Times New Roman" w:cs="Times New Roman"/>
          <w:szCs w:val="24"/>
        </w:rPr>
        <w:t xml:space="preserve"> </w:t>
      </w:r>
    </w:p>
    <w:p w14:paraId="4ABBF8A5" w14:textId="7A661E0D" w:rsidR="000C4C2E" w:rsidRPr="00985E20" w:rsidRDefault="00E10D66" w:rsidP="00985E20">
      <w:pPr>
        <w:pStyle w:val="Prrafodelista"/>
        <w:numPr>
          <w:ilvl w:val="0"/>
          <w:numId w:val="18"/>
        </w:numPr>
        <w:spacing w:after="0" w:line="360" w:lineRule="auto"/>
        <w:ind w:left="0" w:right="49" w:firstLine="709"/>
        <w:rPr>
          <w:rFonts w:ascii="Times New Roman" w:hAnsi="Times New Roman" w:cs="Times New Roman"/>
          <w:szCs w:val="24"/>
        </w:rPr>
      </w:pPr>
      <w:r w:rsidRPr="00985E20">
        <w:rPr>
          <w:rFonts w:ascii="Times New Roman" w:hAnsi="Times New Roman" w:cs="Times New Roman"/>
          <w:szCs w:val="24"/>
        </w:rPr>
        <w:t xml:space="preserve">Participar en los cursos que ofrecen los </w:t>
      </w:r>
      <w:r w:rsidR="00572C9D" w:rsidRPr="00FF0FDC">
        <w:rPr>
          <w:rFonts w:ascii="Times New Roman" w:hAnsi="Times New Roman" w:cs="Times New Roman"/>
          <w:szCs w:val="24"/>
        </w:rPr>
        <w:t>programas universitarios para mayores</w:t>
      </w:r>
      <w:r w:rsidR="00572C9D">
        <w:rPr>
          <w:rFonts w:ascii="Times New Roman" w:hAnsi="Times New Roman" w:cs="Times New Roman"/>
          <w:szCs w:val="24"/>
        </w:rPr>
        <w:t>;</w:t>
      </w:r>
      <w:r w:rsidRPr="00985E20">
        <w:rPr>
          <w:rFonts w:ascii="Times New Roman" w:hAnsi="Times New Roman" w:cs="Times New Roman"/>
          <w:szCs w:val="24"/>
        </w:rPr>
        <w:t xml:space="preserve"> cursos estructurados, enfocados en el desarrollo humano, </w:t>
      </w:r>
      <w:r w:rsidR="00572C9D">
        <w:rPr>
          <w:rFonts w:ascii="Times New Roman" w:hAnsi="Times New Roman" w:cs="Times New Roman"/>
          <w:szCs w:val="24"/>
        </w:rPr>
        <w:t>cuya</w:t>
      </w:r>
      <w:r w:rsidRPr="00985E20">
        <w:rPr>
          <w:rFonts w:ascii="Times New Roman" w:hAnsi="Times New Roman" w:cs="Times New Roman"/>
          <w:szCs w:val="24"/>
        </w:rPr>
        <w:t xml:space="preserve"> intención</w:t>
      </w:r>
      <w:r w:rsidR="00572C9D">
        <w:rPr>
          <w:rFonts w:ascii="Times New Roman" w:hAnsi="Times New Roman" w:cs="Times New Roman"/>
          <w:szCs w:val="24"/>
        </w:rPr>
        <w:t xml:space="preserve"> es</w:t>
      </w:r>
      <w:r w:rsidRPr="00985E20">
        <w:rPr>
          <w:rFonts w:ascii="Times New Roman" w:hAnsi="Times New Roman" w:cs="Times New Roman"/>
          <w:szCs w:val="24"/>
        </w:rPr>
        <w:t xml:space="preserve"> la socialización entre pares para generar una red de apoyo.</w:t>
      </w:r>
      <w:r w:rsidR="003C45AF" w:rsidRPr="00985E20">
        <w:rPr>
          <w:rFonts w:ascii="Times New Roman" w:hAnsi="Times New Roman" w:cs="Times New Roman"/>
          <w:szCs w:val="24"/>
        </w:rPr>
        <w:t xml:space="preserve"> </w:t>
      </w:r>
    </w:p>
    <w:p w14:paraId="461F449E" w14:textId="62E6A22F" w:rsidR="00C01AA6" w:rsidRPr="00985E20" w:rsidRDefault="00C01AA6" w:rsidP="00985E20">
      <w:pPr>
        <w:pStyle w:val="Prrafodelista"/>
        <w:numPr>
          <w:ilvl w:val="0"/>
          <w:numId w:val="18"/>
        </w:numPr>
        <w:spacing w:after="0" w:line="360" w:lineRule="auto"/>
        <w:ind w:left="0" w:right="49" w:firstLine="709"/>
        <w:rPr>
          <w:rFonts w:ascii="Times New Roman" w:hAnsi="Times New Roman" w:cs="Times New Roman"/>
          <w:szCs w:val="24"/>
        </w:rPr>
      </w:pPr>
      <w:r w:rsidRPr="00985E20">
        <w:rPr>
          <w:rFonts w:ascii="Times New Roman" w:hAnsi="Times New Roman" w:cs="Times New Roman"/>
          <w:szCs w:val="24"/>
        </w:rPr>
        <w:t xml:space="preserve">Las personas mayores que son analfabetas </w:t>
      </w:r>
      <w:r w:rsidRPr="00985E20">
        <w:rPr>
          <w:rFonts w:ascii="Times New Roman" w:hAnsi="Times New Roman" w:cs="Times New Roman"/>
          <w:color w:val="auto"/>
          <w:szCs w:val="24"/>
        </w:rPr>
        <w:t>tiene</w:t>
      </w:r>
      <w:r w:rsidR="00C03E18" w:rsidRPr="00985E20">
        <w:rPr>
          <w:rFonts w:ascii="Times New Roman" w:hAnsi="Times New Roman" w:cs="Times New Roman"/>
          <w:color w:val="auto"/>
          <w:szCs w:val="24"/>
        </w:rPr>
        <w:t>n</w:t>
      </w:r>
      <w:r w:rsidRPr="00985E20">
        <w:rPr>
          <w:rFonts w:ascii="Times New Roman" w:hAnsi="Times New Roman" w:cs="Times New Roman"/>
          <w:szCs w:val="24"/>
        </w:rPr>
        <w:t xml:space="preserve"> la oportunidad de acceder a los cursos gratuitos que ofrece el INEA.</w:t>
      </w:r>
    </w:p>
    <w:p w14:paraId="389835B2" w14:textId="54F1041C" w:rsidR="00E10D66" w:rsidRDefault="00C01AA6" w:rsidP="00985E20">
      <w:pPr>
        <w:spacing w:after="0" w:line="360" w:lineRule="auto"/>
        <w:ind w:right="49" w:firstLine="698"/>
        <w:rPr>
          <w:rFonts w:ascii="Times New Roman" w:hAnsi="Times New Roman" w:cs="Times New Roman"/>
          <w:szCs w:val="24"/>
        </w:rPr>
      </w:pPr>
      <w:r>
        <w:rPr>
          <w:rFonts w:ascii="Times New Roman" w:hAnsi="Times New Roman" w:cs="Times New Roman"/>
          <w:szCs w:val="24"/>
        </w:rPr>
        <w:t xml:space="preserve">Este estudio alcanza su objetivo al </w:t>
      </w:r>
      <w:r w:rsidR="00C65B31">
        <w:rPr>
          <w:rFonts w:ascii="Times New Roman" w:hAnsi="Times New Roman" w:cs="Times New Roman"/>
          <w:szCs w:val="24"/>
        </w:rPr>
        <w:t xml:space="preserve">presentar el análisis de las opciones educativas que tienen las personas de edad. </w:t>
      </w:r>
      <w:r w:rsidR="00E10D66">
        <w:rPr>
          <w:rFonts w:ascii="Times New Roman" w:hAnsi="Times New Roman" w:cs="Times New Roman"/>
          <w:szCs w:val="24"/>
        </w:rPr>
        <w:t>La educación es la oportunidad que tiene</w:t>
      </w:r>
      <w:r>
        <w:rPr>
          <w:rFonts w:ascii="Times New Roman" w:hAnsi="Times New Roman" w:cs="Times New Roman"/>
          <w:szCs w:val="24"/>
        </w:rPr>
        <w:t>n</w:t>
      </w:r>
      <w:r w:rsidR="00E10D66">
        <w:rPr>
          <w:rFonts w:ascii="Times New Roman" w:hAnsi="Times New Roman" w:cs="Times New Roman"/>
          <w:szCs w:val="24"/>
        </w:rPr>
        <w:t xml:space="preserve"> las personas mayores de mantener su actividad física y mental, de sentirse vivos, útiles y parte de una sociedad,</w:t>
      </w:r>
      <w:r w:rsidR="00814FD1">
        <w:rPr>
          <w:rFonts w:ascii="Times New Roman" w:hAnsi="Times New Roman" w:cs="Times New Roman"/>
          <w:szCs w:val="24"/>
        </w:rPr>
        <w:t xml:space="preserve"> de no perder </w:t>
      </w:r>
      <w:r w:rsidR="00E10D66">
        <w:rPr>
          <w:rFonts w:ascii="Times New Roman" w:hAnsi="Times New Roman" w:cs="Times New Roman"/>
          <w:szCs w:val="24"/>
        </w:rPr>
        <w:t>visibilidad</w:t>
      </w:r>
      <w:r>
        <w:rPr>
          <w:rFonts w:ascii="Times New Roman" w:hAnsi="Times New Roman" w:cs="Times New Roman"/>
          <w:szCs w:val="24"/>
        </w:rPr>
        <w:t xml:space="preserve"> en su familia.</w:t>
      </w:r>
    </w:p>
    <w:p w14:paraId="706D1549" w14:textId="642F6112" w:rsidR="00851A37" w:rsidRDefault="00851A37" w:rsidP="00985E20">
      <w:pPr>
        <w:spacing w:after="0" w:line="360" w:lineRule="auto"/>
        <w:ind w:right="49" w:firstLine="698"/>
        <w:rPr>
          <w:rFonts w:ascii="Times New Roman" w:hAnsi="Times New Roman" w:cs="Times New Roman"/>
          <w:szCs w:val="24"/>
        </w:rPr>
      </w:pPr>
      <w:r>
        <w:rPr>
          <w:rFonts w:ascii="Times New Roman" w:hAnsi="Times New Roman" w:cs="Times New Roman"/>
          <w:szCs w:val="24"/>
        </w:rPr>
        <w:t>La propuesta para la inclusión de las personas gerontolecentes está integrada por dos dimensiones</w:t>
      </w:r>
      <w:r w:rsidR="009E3000">
        <w:rPr>
          <w:rFonts w:ascii="Times New Roman" w:hAnsi="Times New Roman" w:cs="Times New Roman"/>
          <w:szCs w:val="24"/>
        </w:rPr>
        <w:t xml:space="preserve">. La </w:t>
      </w:r>
      <w:r>
        <w:rPr>
          <w:rFonts w:ascii="Times New Roman" w:hAnsi="Times New Roman" w:cs="Times New Roman"/>
          <w:szCs w:val="24"/>
        </w:rPr>
        <w:t>primera es empoderarlos</w:t>
      </w:r>
      <w:r w:rsidR="00F10384">
        <w:rPr>
          <w:rFonts w:ascii="Times New Roman" w:hAnsi="Times New Roman" w:cs="Times New Roman"/>
          <w:szCs w:val="24"/>
        </w:rPr>
        <w:t>; i</w:t>
      </w:r>
      <w:r w:rsidR="009E3000">
        <w:rPr>
          <w:rFonts w:ascii="Times New Roman" w:hAnsi="Times New Roman" w:cs="Times New Roman"/>
          <w:szCs w:val="24"/>
        </w:rPr>
        <w:t>niciar</w:t>
      </w:r>
      <w:r>
        <w:rPr>
          <w:rFonts w:ascii="Times New Roman" w:hAnsi="Times New Roman" w:cs="Times New Roman"/>
          <w:szCs w:val="24"/>
        </w:rPr>
        <w:t xml:space="preserve"> con un diagnóstico que permita identificar sus fortalezas, oportunidades, debilidades y amenazas (análisis FODA), lo cual permitirá identificar sus habilidades y áreas de experiencia</w:t>
      </w:r>
      <w:r w:rsidR="009E3000">
        <w:rPr>
          <w:rFonts w:ascii="Times New Roman" w:hAnsi="Times New Roman" w:cs="Times New Roman"/>
          <w:szCs w:val="24"/>
        </w:rPr>
        <w:t xml:space="preserve">. La </w:t>
      </w:r>
      <w:r>
        <w:rPr>
          <w:rFonts w:ascii="Times New Roman" w:hAnsi="Times New Roman" w:cs="Times New Roman"/>
          <w:szCs w:val="24"/>
        </w:rPr>
        <w:t xml:space="preserve">segunda es vincularlos </w:t>
      </w:r>
      <w:r w:rsidR="009E3000">
        <w:rPr>
          <w:rFonts w:ascii="Times New Roman" w:hAnsi="Times New Roman" w:cs="Times New Roman"/>
          <w:szCs w:val="24"/>
        </w:rPr>
        <w:t xml:space="preserve">con </w:t>
      </w:r>
      <w:r>
        <w:rPr>
          <w:rFonts w:ascii="Times New Roman" w:hAnsi="Times New Roman" w:cs="Times New Roman"/>
          <w:szCs w:val="24"/>
        </w:rPr>
        <w:t xml:space="preserve">el área educativa a través de dos </w:t>
      </w:r>
      <w:r w:rsidR="009E3000">
        <w:rPr>
          <w:rFonts w:ascii="Times New Roman" w:hAnsi="Times New Roman" w:cs="Times New Roman"/>
          <w:szCs w:val="24"/>
        </w:rPr>
        <w:t>ejes</w:t>
      </w:r>
      <w:r>
        <w:rPr>
          <w:rFonts w:ascii="Times New Roman" w:hAnsi="Times New Roman" w:cs="Times New Roman"/>
          <w:szCs w:val="24"/>
        </w:rPr>
        <w:t xml:space="preserve">: </w:t>
      </w:r>
      <w:r w:rsidRPr="00985E20">
        <w:rPr>
          <w:rFonts w:ascii="Times New Roman" w:hAnsi="Times New Roman" w:cs="Times New Roman"/>
          <w:i/>
          <w:iCs/>
          <w:szCs w:val="24"/>
        </w:rPr>
        <w:t>1</w:t>
      </w:r>
      <w:r w:rsidR="009E3000" w:rsidRPr="00985E20">
        <w:rPr>
          <w:rFonts w:ascii="Times New Roman" w:hAnsi="Times New Roman" w:cs="Times New Roman"/>
          <w:i/>
          <w:iCs/>
          <w:szCs w:val="24"/>
        </w:rPr>
        <w:t>)</w:t>
      </w:r>
      <w:r w:rsidR="009E3000">
        <w:rPr>
          <w:rFonts w:ascii="Times New Roman" w:hAnsi="Times New Roman" w:cs="Times New Roman"/>
          <w:szCs w:val="24"/>
        </w:rPr>
        <w:t xml:space="preserve"> aportación </w:t>
      </w:r>
      <w:r>
        <w:rPr>
          <w:rFonts w:ascii="Times New Roman" w:hAnsi="Times New Roman" w:cs="Times New Roman"/>
          <w:szCs w:val="24"/>
        </w:rPr>
        <w:t xml:space="preserve">social a las nuevas generaciones y </w:t>
      </w:r>
      <w:r w:rsidRPr="00985E20">
        <w:rPr>
          <w:rFonts w:ascii="Times New Roman" w:hAnsi="Times New Roman" w:cs="Times New Roman"/>
          <w:i/>
          <w:iCs/>
          <w:szCs w:val="24"/>
        </w:rPr>
        <w:t>2</w:t>
      </w:r>
      <w:r w:rsidR="009E3000" w:rsidRPr="00985E20">
        <w:rPr>
          <w:rFonts w:ascii="Times New Roman" w:hAnsi="Times New Roman" w:cs="Times New Roman"/>
          <w:i/>
          <w:iCs/>
          <w:szCs w:val="24"/>
        </w:rPr>
        <w:t>)</w:t>
      </w:r>
      <w:r w:rsidR="009E3000">
        <w:rPr>
          <w:rFonts w:ascii="Times New Roman" w:hAnsi="Times New Roman" w:cs="Times New Roman"/>
          <w:szCs w:val="24"/>
        </w:rPr>
        <w:t xml:space="preserve"> inclusión </w:t>
      </w:r>
      <w:r>
        <w:rPr>
          <w:rFonts w:ascii="Times New Roman" w:hAnsi="Times New Roman" w:cs="Times New Roman"/>
          <w:szCs w:val="24"/>
        </w:rPr>
        <w:t>universitaria</w:t>
      </w:r>
      <w:r w:rsidR="009E3000">
        <w:rPr>
          <w:rFonts w:ascii="Times New Roman" w:hAnsi="Times New Roman" w:cs="Times New Roman"/>
          <w:szCs w:val="24"/>
        </w:rPr>
        <w:t xml:space="preserve">. En </w:t>
      </w:r>
      <w:r>
        <w:rPr>
          <w:rFonts w:ascii="Times New Roman" w:hAnsi="Times New Roman" w:cs="Times New Roman"/>
          <w:szCs w:val="24"/>
        </w:rPr>
        <w:t xml:space="preserve">el primero se trata de </w:t>
      </w:r>
      <w:r w:rsidR="00D23FE8">
        <w:rPr>
          <w:rFonts w:ascii="Times New Roman" w:hAnsi="Times New Roman" w:cs="Times New Roman"/>
          <w:szCs w:val="24"/>
        </w:rPr>
        <w:t xml:space="preserve">expandir </w:t>
      </w:r>
      <w:r>
        <w:rPr>
          <w:rFonts w:ascii="Times New Roman" w:hAnsi="Times New Roman" w:cs="Times New Roman"/>
          <w:szCs w:val="24"/>
        </w:rPr>
        <w:t xml:space="preserve">las escuelas de todos los niveles para permitir que estas personas, que a partir de ahora se denominarán con </w:t>
      </w:r>
      <w:r w:rsidRPr="00985E20">
        <w:rPr>
          <w:rFonts w:ascii="Times New Roman" w:hAnsi="Times New Roman" w:cs="Times New Roman"/>
          <w:i/>
          <w:iCs/>
          <w:szCs w:val="24"/>
        </w:rPr>
        <w:t>talento oro</w:t>
      </w:r>
      <w:r w:rsidR="009E3000">
        <w:rPr>
          <w:rFonts w:ascii="Times New Roman" w:hAnsi="Times New Roman" w:cs="Times New Roman"/>
          <w:szCs w:val="24"/>
        </w:rPr>
        <w:t>,</w:t>
      </w:r>
      <w:r>
        <w:rPr>
          <w:rFonts w:ascii="Times New Roman" w:hAnsi="Times New Roman" w:cs="Times New Roman"/>
          <w:szCs w:val="24"/>
        </w:rPr>
        <w:t xml:space="preserve"> puedan tener un espacio mensual en el que</w:t>
      </w:r>
      <w:r w:rsidR="00D23FE8">
        <w:rPr>
          <w:rFonts w:ascii="Times New Roman" w:hAnsi="Times New Roman" w:cs="Times New Roman"/>
          <w:szCs w:val="24"/>
        </w:rPr>
        <w:t>,</w:t>
      </w:r>
      <w:r>
        <w:rPr>
          <w:rFonts w:ascii="Times New Roman" w:hAnsi="Times New Roman" w:cs="Times New Roman"/>
          <w:szCs w:val="24"/>
        </w:rPr>
        <w:t xml:space="preserve"> a través de una charla directa con los estudiantes, se compartan experiencias o asesoría sobre temas académicos específicos. En el segundo, las personas con talento oro tendrán acceso a las </w:t>
      </w:r>
      <w:r w:rsidR="00D23FE8">
        <w:rPr>
          <w:rFonts w:ascii="Times New Roman" w:hAnsi="Times New Roman" w:cs="Times New Roman"/>
          <w:szCs w:val="24"/>
        </w:rPr>
        <w:t>instituciones de educación superior</w:t>
      </w:r>
      <w:r>
        <w:rPr>
          <w:rFonts w:ascii="Times New Roman" w:hAnsi="Times New Roman" w:cs="Times New Roman"/>
          <w:szCs w:val="24"/>
        </w:rPr>
        <w:t xml:space="preserve"> para tomar cursos que respondan a sus necesidades y en beneficio de su desarrollo biopsicosocial.</w:t>
      </w:r>
    </w:p>
    <w:p w14:paraId="4D5BA8E9" w14:textId="77777777" w:rsidR="007F15C6" w:rsidRDefault="007F15C6" w:rsidP="00985E20">
      <w:pPr>
        <w:spacing w:after="0" w:line="360" w:lineRule="auto"/>
        <w:ind w:right="49" w:firstLine="698"/>
        <w:rPr>
          <w:rFonts w:ascii="Times New Roman" w:hAnsi="Times New Roman" w:cs="Times New Roman"/>
          <w:szCs w:val="24"/>
        </w:rPr>
      </w:pPr>
    </w:p>
    <w:p w14:paraId="5286557A" w14:textId="1FC26D54" w:rsidR="00851A37" w:rsidRDefault="00851A37" w:rsidP="00985E20">
      <w:pPr>
        <w:spacing w:after="0" w:line="360" w:lineRule="auto"/>
        <w:ind w:right="49" w:firstLine="698"/>
        <w:rPr>
          <w:rFonts w:ascii="Times New Roman" w:hAnsi="Times New Roman" w:cs="Times New Roman"/>
          <w:szCs w:val="24"/>
        </w:rPr>
      </w:pPr>
      <w:r>
        <w:rPr>
          <w:rFonts w:ascii="Times New Roman" w:hAnsi="Times New Roman" w:cs="Times New Roman"/>
          <w:szCs w:val="24"/>
        </w:rPr>
        <w:lastRenderedPageBreak/>
        <w:t>Es un error tratar a las personas mayores como personas pasivas, que ya no pueden aportar nada</w:t>
      </w:r>
      <w:r w:rsidR="00D23FE8">
        <w:rPr>
          <w:rFonts w:ascii="Times New Roman" w:hAnsi="Times New Roman" w:cs="Times New Roman"/>
          <w:szCs w:val="24"/>
        </w:rPr>
        <w:t xml:space="preserve">. Esta </w:t>
      </w:r>
      <w:r>
        <w:rPr>
          <w:rFonts w:ascii="Times New Roman" w:hAnsi="Times New Roman" w:cs="Times New Roman"/>
          <w:szCs w:val="24"/>
        </w:rPr>
        <w:t xml:space="preserve">es una postura que cada vez es más común en las familias, </w:t>
      </w:r>
      <w:r w:rsidR="00D23FE8">
        <w:rPr>
          <w:rFonts w:ascii="Times New Roman" w:hAnsi="Times New Roman" w:cs="Times New Roman"/>
          <w:szCs w:val="24"/>
        </w:rPr>
        <w:t xml:space="preserve">por lo que </w:t>
      </w:r>
      <w:r>
        <w:rPr>
          <w:rFonts w:ascii="Times New Roman" w:hAnsi="Times New Roman" w:cs="Times New Roman"/>
          <w:szCs w:val="24"/>
        </w:rPr>
        <w:t xml:space="preserve">es importante que se actúe para </w:t>
      </w:r>
      <w:r w:rsidR="00D23FE8">
        <w:rPr>
          <w:rFonts w:ascii="Times New Roman" w:hAnsi="Times New Roman" w:cs="Times New Roman"/>
          <w:szCs w:val="24"/>
        </w:rPr>
        <w:t xml:space="preserve">erradicarla. Las </w:t>
      </w:r>
      <w:r>
        <w:rPr>
          <w:rFonts w:ascii="Times New Roman" w:hAnsi="Times New Roman" w:cs="Times New Roman"/>
          <w:szCs w:val="24"/>
        </w:rPr>
        <w:t>personas mayores tienen un cúmulo de conocimientos y experiencia que debe ser aprovechado por las nuevas generaciones</w:t>
      </w:r>
      <w:r w:rsidR="00D23FE8">
        <w:rPr>
          <w:rFonts w:ascii="Times New Roman" w:hAnsi="Times New Roman" w:cs="Times New Roman"/>
          <w:szCs w:val="24"/>
        </w:rPr>
        <w:t xml:space="preserve">. Tienen </w:t>
      </w:r>
      <w:r>
        <w:rPr>
          <w:rFonts w:ascii="Times New Roman" w:hAnsi="Times New Roman" w:cs="Times New Roman"/>
          <w:szCs w:val="24"/>
        </w:rPr>
        <w:t>mucho que aportar a la familia y sociedad</w:t>
      </w:r>
      <w:r w:rsidR="00D23FE8">
        <w:rPr>
          <w:rFonts w:ascii="Times New Roman" w:hAnsi="Times New Roman" w:cs="Times New Roman"/>
          <w:szCs w:val="24"/>
        </w:rPr>
        <w:t xml:space="preserve">. Son </w:t>
      </w:r>
      <w:r>
        <w:rPr>
          <w:rFonts w:ascii="Times New Roman" w:hAnsi="Times New Roman" w:cs="Times New Roman"/>
          <w:szCs w:val="24"/>
        </w:rPr>
        <w:t>personas activas</w:t>
      </w:r>
      <w:r w:rsidR="00684F0C">
        <w:rPr>
          <w:rFonts w:ascii="Times New Roman" w:hAnsi="Times New Roman" w:cs="Times New Roman"/>
          <w:szCs w:val="24"/>
        </w:rPr>
        <w:t>,</w:t>
      </w:r>
      <w:r>
        <w:rPr>
          <w:rFonts w:ascii="Times New Roman" w:hAnsi="Times New Roman" w:cs="Times New Roman"/>
          <w:szCs w:val="24"/>
        </w:rPr>
        <w:t xml:space="preserve"> que pueden ser todavía productivas, deben ser incorporadas a las empresas y a las escuelas a través de programas destinados a cuidar la participación de las personas gerontolescentes en estos espacios, en un ambiente dignificado. Las personas que en esta segunda década del siglo XXI están llegando a los </w:t>
      </w:r>
      <w:r w:rsidR="00684F0C">
        <w:rPr>
          <w:rFonts w:ascii="Times New Roman" w:hAnsi="Times New Roman" w:cs="Times New Roman"/>
          <w:szCs w:val="24"/>
        </w:rPr>
        <w:t xml:space="preserve">70 </w:t>
      </w:r>
      <w:r>
        <w:rPr>
          <w:rFonts w:ascii="Times New Roman" w:hAnsi="Times New Roman" w:cs="Times New Roman"/>
          <w:szCs w:val="24"/>
        </w:rPr>
        <w:t>años de edad son totalmente distintas</w:t>
      </w:r>
      <w:r w:rsidR="00684F0C">
        <w:rPr>
          <w:rFonts w:ascii="Times New Roman" w:hAnsi="Times New Roman" w:cs="Times New Roman"/>
          <w:szCs w:val="24"/>
        </w:rPr>
        <w:t xml:space="preserve">; </w:t>
      </w:r>
      <w:r>
        <w:rPr>
          <w:rFonts w:ascii="Times New Roman" w:hAnsi="Times New Roman" w:cs="Times New Roman"/>
          <w:szCs w:val="24"/>
        </w:rPr>
        <w:t>ahora se caracterizan por tener estudios universitarios concluidos y una amplia experiencia laboral</w:t>
      </w:r>
      <w:r w:rsidR="00684F0C">
        <w:rPr>
          <w:rFonts w:ascii="Times New Roman" w:hAnsi="Times New Roman" w:cs="Times New Roman"/>
          <w:szCs w:val="24"/>
        </w:rPr>
        <w:t>, y</w:t>
      </w:r>
      <w:r>
        <w:rPr>
          <w:rFonts w:ascii="Times New Roman" w:hAnsi="Times New Roman" w:cs="Times New Roman"/>
          <w:szCs w:val="24"/>
        </w:rPr>
        <w:t xml:space="preserve"> desean mantener su habilidad cognitiva a través de la inclusión social</w:t>
      </w:r>
      <w:r w:rsidR="00684F0C">
        <w:rPr>
          <w:rFonts w:ascii="Times New Roman" w:hAnsi="Times New Roman" w:cs="Times New Roman"/>
          <w:szCs w:val="24"/>
        </w:rPr>
        <w:t xml:space="preserve">. Paulatinamente </w:t>
      </w:r>
      <w:r>
        <w:rPr>
          <w:rFonts w:ascii="Times New Roman" w:hAnsi="Times New Roman" w:cs="Times New Roman"/>
          <w:szCs w:val="24"/>
        </w:rPr>
        <w:t>se irán añadiendo personas ancianas con estudios de posgrados y amplia experiencia en investigación</w:t>
      </w:r>
      <w:r w:rsidR="00817D35">
        <w:rPr>
          <w:rFonts w:ascii="Times New Roman" w:hAnsi="Times New Roman" w:cs="Times New Roman"/>
          <w:szCs w:val="24"/>
        </w:rPr>
        <w:t xml:space="preserve">, en consecuencia, es </w:t>
      </w:r>
      <w:r>
        <w:rPr>
          <w:rFonts w:ascii="Times New Roman" w:hAnsi="Times New Roman" w:cs="Times New Roman"/>
          <w:szCs w:val="24"/>
        </w:rPr>
        <w:t xml:space="preserve">importante que </w:t>
      </w:r>
      <w:r w:rsidR="0083465F">
        <w:rPr>
          <w:rFonts w:ascii="Times New Roman" w:hAnsi="Times New Roman" w:cs="Times New Roman"/>
          <w:szCs w:val="24"/>
        </w:rPr>
        <w:t>las políticas públicas consideren este contexto socio demográfico, para que, a través d</w:t>
      </w:r>
      <w:r>
        <w:rPr>
          <w:rFonts w:ascii="Times New Roman" w:hAnsi="Times New Roman" w:cs="Times New Roman"/>
          <w:szCs w:val="24"/>
        </w:rPr>
        <w:t>el sistema educativo</w:t>
      </w:r>
      <w:r w:rsidR="0083465F">
        <w:rPr>
          <w:rFonts w:ascii="Times New Roman" w:hAnsi="Times New Roman" w:cs="Times New Roman"/>
          <w:szCs w:val="24"/>
        </w:rPr>
        <w:t xml:space="preserve"> y sociedad,</w:t>
      </w:r>
      <w:r>
        <w:rPr>
          <w:rFonts w:ascii="Times New Roman" w:hAnsi="Times New Roman" w:cs="Times New Roman"/>
          <w:szCs w:val="24"/>
        </w:rPr>
        <w:t xml:space="preserve"> los incluya en las acciones que </w:t>
      </w:r>
      <w:r w:rsidR="0083465F">
        <w:rPr>
          <w:rFonts w:ascii="Times New Roman" w:hAnsi="Times New Roman" w:cs="Times New Roman"/>
          <w:szCs w:val="24"/>
        </w:rPr>
        <w:t>permitan prolongar la utilidad de las personas viejas, lo cual incidirá</w:t>
      </w:r>
      <w:r>
        <w:rPr>
          <w:rFonts w:ascii="Times New Roman" w:hAnsi="Times New Roman" w:cs="Times New Roman"/>
          <w:szCs w:val="24"/>
        </w:rPr>
        <w:t xml:space="preserve"> en el mejoramiento de </w:t>
      </w:r>
      <w:r w:rsidR="00983B1F">
        <w:rPr>
          <w:rFonts w:ascii="Times New Roman" w:hAnsi="Times New Roman" w:cs="Times New Roman"/>
          <w:szCs w:val="24"/>
        </w:rPr>
        <w:t>su</w:t>
      </w:r>
      <w:r>
        <w:rPr>
          <w:rFonts w:ascii="Times New Roman" w:hAnsi="Times New Roman" w:cs="Times New Roman"/>
          <w:szCs w:val="24"/>
        </w:rPr>
        <w:t xml:space="preserve"> calidad</w:t>
      </w:r>
      <w:r w:rsidR="0083465F">
        <w:rPr>
          <w:rFonts w:ascii="Times New Roman" w:hAnsi="Times New Roman" w:cs="Times New Roman"/>
          <w:szCs w:val="24"/>
        </w:rPr>
        <w:t xml:space="preserve"> de vida</w:t>
      </w:r>
      <w:r w:rsidR="00983B1F">
        <w:rPr>
          <w:rFonts w:ascii="Times New Roman" w:hAnsi="Times New Roman" w:cs="Times New Roman"/>
          <w:szCs w:val="24"/>
        </w:rPr>
        <w:t xml:space="preserve"> y si tienen calidad de vida, se enfermarán menos, disminuyendo la carga social que representa un país de ancianos pluripatológicos.</w:t>
      </w:r>
    </w:p>
    <w:p w14:paraId="06EA9544" w14:textId="344D3543" w:rsidR="00851A37" w:rsidRDefault="00851A37" w:rsidP="006F15E4">
      <w:pPr>
        <w:spacing w:after="0" w:line="360" w:lineRule="auto"/>
        <w:ind w:right="49"/>
        <w:rPr>
          <w:rFonts w:ascii="Times New Roman" w:hAnsi="Times New Roman" w:cs="Times New Roman"/>
          <w:szCs w:val="24"/>
        </w:rPr>
      </w:pPr>
    </w:p>
    <w:p w14:paraId="1101155F" w14:textId="719DA2AB" w:rsidR="00824F26" w:rsidRDefault="00824F26" w:rsidP="006F15E4">
      <w:pPr>
        <w:spacing w:after="0" w:line="360" w:lineRule="auto"/>
        <w:ind w:right="49"/>
        <w:rPr>
          <w:rFonts w:ascii="Times New Roman" w:hAnsi="Times New Roman" w:cs="Times New Roman"/>
          <w:szCs w:val="24"/>
        </w:rPr>
      </w:pPr>
    </w:p>
    <w:p w14:paraId="47766D10" w14:textId="2542CADE" w:rsidR="00824F26" w:rsidRDefault="00824F26" w:rsidP="006F15E4">
      <w:pPr>
        <w:spacing w:after="0" w:line="360" w:lineRule="auto"/>
        <w:ind w:right="49"/>
        <w:rPr>
          <w:rFonts w:ascii="Times New Roman" w:hAnsi="Times New Roman" w:cs="Times New Roman"/>
          <w:szCs w:val="24"/>
        </w:rPr>
      </w:pPr>
    </w:p>
    <w:p w14:paraId="0E6D6824" w14:textId="1640D71E" w:rsidR="00824F26" w:rsidRDefault="00824F26" w:rsidP="006F15E4">
      <w:pPr>
        <w:spacing w:after="0" w:line="360" w:lineRule="auto"/>
        <w:ind w:right="49"/>
        <w:rPr>
          <w:rFonts w:ascii="Times New Roman" w:hAnsi="Times New Roman" w:cs="Times New Roman"/>
          <w:szCs w:val="24"/>
        </w:rPr>
      </w:pPr>
    </w:p>
    <w:p w14:paraId="5089498D" w14:textId="3DD79425" w:rsidR="00824F26" w:rsidRDefault="00824F26" w:rsidP="006F15E4">
      <w:pPr>
        <w:spacing w:after="0" w:line="360" w:lineRule="auto"/>
        <w:ind w:right="49"/>
        <w:rPr>
          <w:rFonts w:ascii="Times New Roman" w:hAnsi="Times New Roman" w:cs="Times New Roman"/>
          <w:szCs w:val="24"/>
        </w:rPr>
      </w:pPr>
    </w:p>
    <w:p w14:paraId="125B14D4" w14:textId="4B3AC422" w:rsidR="00824F26" w:rsidRDefault="00824F26" w:rsidP="006F15E4">
      <w:pPr>
        <w:spacing w:after="0" w:line="360" w:lineRule="auto"/>
        <w:ind w:right="49"/>
        <w:rPr>
          <w:rFonts w:ascii="Times New Roman" w:hAnsi="Times New Roman" w:cs="Times New Roman"/>
          <w:szCs w:val="24"/>
        </w:rPr>
      </w:pPr>
    </w:p>
    <w:p w14:paraId="28833241" w14:textId="4C2BC2A7" w:rsidR="00824F26" w:rsidRDefault="00824F26" w:rsidP="006F15E4">
      <w:pPr>
        <w:spacing w:after="0" w:line="360" w:lineRule="auto"/>
        <w:ind w:right="49"/>
        <w:rPr>
          <w:rFonts w:ascii="Times New Roman" w:hAnsi="Times New Roman" w:cs="Times New Roman"/>
          <w:szCs w:val="24"/>
        </w:rPr>
      </w:pPr>
    </w:p>
    <w:p w14:paraId="45D74EBE" w14:textId="6FF4B333" w:rsidR="00824F26" w:rsidRDefault="00824F26" w:rsidP="006F15E4">
      <w:pPr>
        <w:spacing w:after="0" w:line="360" w:lineRule="auto"/>
        <w:ind w:right="49"/>
        <w:rPr>
          <w:rFonts w:ascii="Times New Roman" w:hAnsi="Times New Roman" w:cs="Times New Roman"/>
          <w:szCs w:val="24"/>
        </w:rPr>
      </w:pPr>
    </w:p>
    <w:p w14:paraId="198BA61D" w14:textId="1D70604F" w:rsidR="00824F26" w:rsidRDefault="00824F26" w:rsidP="006F15E4">
      <w:pPr>
        <w:spacing w:after="0" w:line="360" w:lineRule="auto"/>
        <w:ind w:right="49"/>
        <w:rPr>
          <w:rFonts w:ascii="Times New Roman" w:hAnsi="Times New Roman" w:cs="Times New Roman"/>
          <w:szCs w:val="24"/>
        </w:rPr>
      </w:pPr>
    </w:p>
    <w:p w14:paraId="7B2B6BE5" w14:textId="4BD72F0B" w:rsidR="00824F26" w:rsidRDefault="00824F26" w:rsidP="006F15E4">
      <w:pPr>
        <w:spacing w:after="0" w:line="360" w:lineRule="auto"/>
        <w:ind w:right="49"/>
        <w:rPr>
          <w:rFonts w:ascii="Times New Roman" w:hAnsi="Times New Roman" w:cs="Times New Roman"/>
          <w:szCs w:val="24"/>
        </w:rPr>
      </w:pPr>
    </w:p>
    <w:p w14:paraId="1934A6C5" w14:textId="13EE8B04" w:rsidR="00824F26" w:rsidRDefault="00824F26" w:rsidP="006F15E4">
      <w:pPr>
        <w:spacing w:after="0" w:line="360" w:lineRule="auto"/>
        <w:ind w:right="49"/>
        <w:rPr>
          <w:rFonts w:ascii="Times New Roman" w:hAnsi="Times New Roman" w:cs="Times New Roman"/>
          <w:szCs w:val="24"/>
        </w:rPr>
      </w:pPr>
    </w:p>
    <w:p w14:paraId="4157DBD0" w14:textId="62989FB7" w:rsidR="00824F26" w:rsidRDefault="00824F26" w:rsidP="006F15E4">
      <w:pPr>
        <w:spacing w:after="0" w:line="360" w:lineRule="auto"/>
        <w:ind w:right="49"/>
        <w:rPr>
          <w:rFonts w:ascii="Times New Roman" w:hAnsi="Times New Roman" w:cs="Times New Roman"/>
          <w:szCs w:val="24"/>
        </w:rPr>
      </w:pPr>
    </w:p>
    <w:p w14:paraId="14341191" w14:textId="2C92923D" w:rsidR="00824F26" w:rsidRDefault="00824F26" w:rsidP="006F15E4">
      <w:pPr>
        <w:spacing w:after="0" w:line="360" w:lineRule="auto"/>
        <w:ind w:right="49"/>
        <w:rPr>
          <w:rFonts w:ascii="Times New Roman" w:hAnsi="Times New Roman" w:cs="Times New Roman"/>
          <w:szCs w:val="24"/>
        </w:rPr>
      </w:pPr>
    </w:p>
    <w:p w14:paraId="0E00E83C" w14:textId="53D9F081" w:rsidR="00824F26" w:rsidRDefault="00824F26" w:rsidP="006F15E4">
      <w:pPr>
        <w:spacing w:after="0" w:line="360" w:lineRule="auto"/>
        <w:ind w:right="49"/>
        <w:rPr>
          <w:rFonts w:ascii="Times New Roman" w:hAnsi="Times New Roman" w:cs="Times New Roman"/>
          <w:szCs w:val="24"/>
        </w:rPr>
      </w:pPr>
    </w:p>
    <w:p w14:paraId="6AEC733B" w14:textId="77777777" w:rsidR="00824F26" w:rsidRDefault="00824F26" w:rsidP="006F15E4">
      <w:pPr>
        <w:spacing w:after="0" w:line="360" w:lineRule="auto"/>
        <w:ind w:right="49"/>
        <w:rPr>
          <w:rFonts w:ascii="Times New Roman" w:hAnsi="Times New Roman" w:cs="Times New Roman"/>
          <w:szCs w:val="24"/>
        </w:rPr>
      </w:pPr>
    </w:p>
    <w:p w14:paraId="0E8373CF" w14:textId="77777777" w:rsidR="006E6B85" w:rsidRPr="007F15C6" w:rsidRDefault="009668E6" w:rsidP="00985E20">
      <w:pPr>
        <w:spacing w:after="0" w:line="360" w:lineRule="auto"/>
        <w:ind w:left="0" w:right="49" w:firstLine="0"/>
        <w:rPr>
          <w:rFonts w:eastAsiaTheme="minorHAnsi"/>
          <w:b/>
          <w:color w:val="auto"/>
          <w:sz w:val="28"/>
          <w:szCs w:val="24"/>
          <w:lang w:val="es-ES" w:eastAsia="en-US"/>
        </w:rPr>
      </w:pPr>
      <w:r w:rsidRPr="007F15C6">
        <w:rPr>
          <w:rFonts w:eastAsiaTheme="minorHAnsi"/>
          <w:b/>
          <w:color w:val="auto"/>
          <w:sz w:val="28"/>
          <w:szCs w:val="24"/>
          <w:lang w:val="es-ES" w:eastAsia="en-US"/>
        </w:rPr>
        <w:lastRenderedPageBreak/>
        <w:t>Referencias</w:t>
      </w:r>
    </w:p>
    <w:p w14:paraId="63FE7B54" w14:textId="5061A7A7" w:rsidR="001573A2" w:rsidRDefault="001573A2" w:rsidP="006F15E4">
      <w:pPr>
        <w:spacing w:after="0" w:line="360" w:lineRule="auto"/>
        <w:ind w:left="709" w:right="49" w:hanging="709"/>
        <w:rPr>
          <w:rFonts w:ascii="Times New Roman" w:hAnsi="Times New Roman" w:cs="Times New Roman"/>
          <w:szCs w:val="24"/>
        </w:rPr>
      </w:pPr>
      <w:r w:rsidRPr="00F20FCF">
        <w:rPr>
          <w:rFonts w:ascii="Times New Roman" w:hAnsi="Times New Roman" w:cs="Times New Roman"/>
          <w:szCs w:val="24"/>
        </w:rPr>
        <w:t>Arnay,</w:t>
      </w:r>
      <w:r w:rsidR="0058280D">
        <w:rPr>
          <w:rFonts w:ascii="Times New Roman" w:hAnsi="Times New Roman" w:cs="Times New Roman"/>
          <w:szCs w:val="24"/>
        </w:rPr>
        <w:t xml:space="preserve"> J.,</w:t>
      </w:r>
      <w:r w:rsidRPr="00F20FCF">
        <w:rPr>
          <w:rFonts w:ascii="Times New Roman" w:hAnsi="Times New Roman" w:cs="Times New Roman"/>
          <w:szCs w:val="24"/>
        </w:rPr>
        <w:t xml:space="preserve"> Marrero</w:t>
      </w:r>
      <w:r w:rsidR="0058280D">
        <w:rPr>
          <w:rFonts w:ascii="Times New Roman" w:hAnsi="Times New Roman" w:cs="Times New Roman"/>
          <w:szCs w:val="24"/>
        </w:rPr>
        <w:t>, J.</w:t>
      </w:r>
      <w:r w:rsidRPr="00F20FCF">
        <w:rPr>
          <w:rFonts w:ascii="Times New Roman" w:hAnsi="Times New Roman" w:cs="Times New Roman"/>
          <w:szCs w:val="24"/>
        </w:rPr>
        <w:t xml:space="preserve"> y Fernández</w:t>
      </w:r>
      <w:r w:rsidR="0058280D">
        <w:rPr>
          <w:rFonts w:ascii="Times New Roman" w:hAnsi="Times New Roman" w:cs="Times New Roman"/>
          <w:szCs w:val="24"/>
        </w:rPr>
        <w:t>, I</w:t>
      </w:r>
      <w:r>
        <w:rPr>
          <w:rFonts w:ascii="Times New Roman" w:hAnsi="Times New Roman" w:cs="Times New Roman"/>
          <w:szCs w:val="24"/>
        </w:rPr>
        <w:t>. (</w:t>
      </w:r>
      <w:r w:rsidR="008D4C87" w:rsidRPr="00F20FCF">
        <w:rPr>
          <w:rFonts w:ascii="Times New Roman" w:hAnsi="Times New Roman" w:cs="Times New Roman"/>
          <w:szCs w:val="24"/>
        </w:rPr>
        <w:t>201</w:t>
      </w:r>
      <w:r w:rsidR="008D4C87">
        <w:rPr>
          <w:rFonts w:ascii="Times New Roman" w:hAnsi="Times New Roman" w:cs="Times New Roman"/>
          <w:szCs w:val="24"/>
        </w:rPr>
        <w:t>2</w:t>
      </w:r>
      <w:r>
        <w:rPr>
          <w:rFonts w:ascii="Times New Roman" w:hAnsi="Times New Roman" w:cs="Times New Roman"/>
          <w:szCs w:val="24"/>
        </w:rPr>
        <w:t xml:space="preserve">) </w:t>
      </w:r>
      <w:r w:rsidRPr="00F20FCF">
        <w:rPr>
          <w:rFonts w:ascii="Times New Roman" w:hAnsi="Times New Roman" w:cs="Times New Roman"/>
          <w:szCs w:val="24"/>
        </w:rPr>
        <w:t xml:space="preserve">Las universidades para mayores: ¿qué enseñanza, qué aprendizaje? </w:t>
      </w:r>
      <w:r w:rsidRPr="00985E20">
        <w:rPr>
          <w:rFonts w:ascii="Times New Roman" w:hAnsi="Times New Roman" w:cs="Times New Roman"/>
          <w:i/>
          <w:iCs/>
          <w:szCs w:val="24"/>
        </w:rPr>
        <w:t>Memorialidades</w:t>
      </w:r>
      <w:r w:rsidRPr="00F20FCF">
        <w:rPr>
          <w:rFonts w:ascii="Times New Roman" w:hAnsi="Times New Roman" w:cs="Times New Roman"/>
          <w:szCs w:val="24"/>
        </w:rPr>
        <w:t xml:space="preserve">, </w:t>
      </w:r>
      <w:r w:rsidRPr="00985E20">
        <w:rPr>
          <w:rFonts w:ascii="Times New Roman" w:hAnsi="Times New Roman" w:cs="Times New Roman"/>
          <w:i/>
          <w:iCs/>
          <w:szCs w:val="24"/>
        </w:rPr>
        <w:t>9</w:t>
      </w:r>
      <w:r w:rsidRPr="00F20FCF">
        <w:rPr>
          <w:rFonts w:ascii="Times New Roman" w:hAnsi="Times New Roman" w:cs="Times New Roman"/>
          <w:szCs w:val="24"/>
        </w:rPr>
        <w:t>(17), 177-213</w:t>
      </w:r>
      <w:r>
        <w:rPr>
          <w:rFonts w:ascii="Times New Roman" w:hAnsi="Times New Roman" w:cs="Times New Roman"/>
          <w:szCs w:val="24"/>
        </w:rPr>
        <w:t>.</w:t>
      </w:r>
      <w:r w:rsidR="000F3E68">
        <w:rPr>
          <w:rFonts w:ascii="Times New Roman" w:hAnsi="Times New Roman" w:cs="Times New Roman"/>
          <w:szCs w:val="24"/>
        </w:rPr>
        <w:t xml:space="preserve"> </w:t>
      </w:r>
      <w:r w:rsidR="00283DB1">
        <w:rPr>
          <w:rFonts w:ascii="Times New Roman" w:hAnsi="Times New Roman" w:cs="Times New Roman"/>
          <w:szCs w:val="24"/>
        </w:rPr>
        <w:t>Recuperado de</w:t>
      </w:r>
      <w:r w:rsidR="000F3E68">
        <w:rPr>
          <w:rFonts w:ascii="Times New Roman" w:hAnsi="Times New Roman" w:cs="Times New Roman"/>
          <w:szCs w:val="24"/>
        </w:rPr>
        <w:t xml:space="preserve"> </w:t>
      </w:r>
      <w:r w:rsidR="000F3E68" w:rsidRPr="000F3E68">
        <w:rPr>
          <w:rFonts w:ascii="Times New Roman" w:hAnsi="Times New Roman" w:cs="Times New Roman"/>
          <w:szCs w:val="24"/>
        </w:rPr>
        <w:t>https://periodicos.uesc.br/index.php/memorialidades/article/view/61</w:t>
      </w:r>
      <w:r w:rsidR="00283DB1">
        <w:rPr>
          <w:rFonts w:ascii="Times New Roman" w:hAnsi="Times New Roman" w:cs="Times New Roman"/>
          <w:szCs w:val="24"/>
        </w:rPr>
        <w:t>.</w:t>
      </w:r>
    </w:p>
    <w:p w14:paraId="6408870C" w14:textId="3EDC1CF3" w:rsidR="00D50E74" w:rsidRPr="00F20FCF" w:rsidRDefault="00D50E74" w:rsidP="006F15E4">
      <w:pPr>
        <w:spacing w:after="0" w:line="360" w:lineRule="auto"/>
        <w:ind w:left="709" w:right="49" w:hanging="709"/>
        <w:rPr>
          <w:rFonts w:ascii="Times New Roman" w:hAnsi="Times New Roman" w:cs="Times New Roman"/>
          <w:szCs w:val="24"/>
        </w:rPr>
      </w:pPr>
      <w:r w:rsidRPr="00F20FCF">
        <w:rPr>
          <w:rFonts w:ascii="Times New Roman" w:hAnsi="Times New Roman" w:cs="Times New Roman"/>
          <w:szCs w:val="24"/>
        </w:rPr>
        <w:t xml:space="preserve">Cámara de Diputados del H. Congreso de la Unión. (2018) Ley de los </w:t>
      </w:r>
      <w:r w:rsidR="009D3D19">
        <w:rPr>
          <w:rFonts w:ascii="Times New Roman" w:hAnsi="Times New Roman" w:cs="Times New Roman"/>
          <w:szCs w:val="24"/>
        </w:rPr>
        <w:t>D</w:t>
      </w:r>
      <w:r w:rsidR="009D3D19" w:rsidRPr="00F20FCF">
        <w:rPr>
          <w:rFonts w:ascii="Times New Roman" w:hAnsi="Times New Roman" w:cs="Times New Roman"/>
          <w:szCs w:val="24"/>
        </w:rPr>
        <w:t xml:space="preserve">erechos </w:t>
      </w:r>
      <w:r w:rsidRPr="00F20FCF">
        <w:rPr>
          <w:rFonts w:ascii="Times New Roman" w:hAnsi="Times New Roman" w:cs="Times New Roman"/>
          <w:szCs w:val="24"/>
        </w:rPr>
        <w:t xml:space="preserve">de las </w:t>
      </w:r>
      <w:r w:rsidR="009D3D19">
        <w:rPr>
          <w:rFonts w:ascii="Times New Roman" w:hAnsi="Times New Roman" w:cs="Times New Roman"/>
          <w:szCs w:val="24"/>
        </w:rPr>
        <w:t>P</w:t>
      </w:r>
      <w:r w:rsidR="009D3D19" w:rsidRPr="00F20FCF">
        <w:rPr>
          <w:rFonts w:ascii="Times New Roman" w:hAnsi="Times New Roman" w:cs="Times New Roman"/>
          <w:szCs w:val="24"/>
        </w:rPr>
        <w:t xml:space="preserve">ersonas </w:t>
      </w:r>
      <w:r w:rsidR="009D3D19">
        <w:rPr>
          <w:rFonts w:ascii="Times New Roman" w:hAnsi="Times New Roman" w:cs="Times New Roman"/>
          <w:szCs w:val="24"/>
        </w:rPr>
        <w:t>A</w:t>
      </w:r>
      <w:r w:rsidR="009D3D19" w:rsidRPr="00F20FCF">
        <w:rPr>
          <w:rFonts w:ascii="Times New Roman" w:hAnsi="Times New Roman" w:cs="Times New Roman"/>
          <w:szCs w:val="24"/>
        </w:rPr>
        <w:t xml:space="preserve">dultas </w:t>
      </w:r>
      <w:r w:rsidR="009D3D19">
        <w:rPr>
          <w:rFonts w:ascii="Times New Roman" w:hAnsi="Times New Roman" w:cs="Times New Roman"/>
          <w:szCs w:val="24"/>
        </w:rPr>
        <w:t>M</w:t>
      </w:r>
      <w:r w:rsidR="009D3D19" w:rsidRPr="00F20FCF">
        <w:rPr>
          <w:rFonts w:ascii="Times New Roman" w:hAnsi="Times New Roman" w:cs="Times New Roman"/>
          <w:szCs w:val="24"/>
        </w:rPr>
        <w:t>ayores</w:t>
      </w:r>
      <w:r w:rsidRPr="00F20FCF">
        <w:rPr>
          <w:rFonts w:ascii="Times New Roman" w:hAnsi="Times New Roman" w:cs="Times New Roman"/>
          <w:szCs w:val="24"/>
        </w:rPr>
        <w:t>. México</w:t>
      </w:r>
      <w:r w:rsidR="00283DB1">
        <w:rPr>
          <w:rFonts w:ascii="Times New Roman" w:hAnsi="Times New Roman" w:cs="Times New Roman"/>
          <w:szCs w:val="24"/>
        </w:rPr>
        <w:t xml:space="preserve">: </w:t>
      </w:r>
      <w:r w:rsidR="00283DB1" w:rsidRPr="00F20FCF">
        <w:rPr>
          <w:rFonts w:ascii="Times New Roman" w:hAnsi="Times New Roman" w:cs="Times New Roman"/>
          <w:szCs w:val="24"/>
        </w:rPr>
        <w:t>Cámara de Diputados del H. Congreso de la Unión</w:t>
      </w:r>
      <w:r w:rsidR="00283DB1">
        <w:rPr>
          <w:rFonts w:ascii="Times New Roman" w:hAnsi="Times New Roman" w:cs="Times New Roman"/>
          <w:szCs w:val="24"/>
        </w:rPr>
        <w:t>.</w:t>
      </w:r>
      <w:r w:rsidR="00283DB1" w:rsidRPr="00F20FCF">
        <w:rPr>
          <w:rFonts w:ascii="Times New Roman" w:hAnsi="Times New Roman" w:cs="Times New Roman"/>
          <w:szCs w:val="24"/>
        </w:rPr>
        <w:t xml:space="preserve"> </w:t>
      </w:r>
      <w:r w:rsidR="00283DB1">
        <w:rPr>
          <w:rFonts w:ascii="Times New Roman" w:hAnsi="Times New Roman" w:cs="Times New Roman"/>
          <w:szCs w:val="24"/>
        </w:rPr>
        <w:t>Recuperado de</w:t>
      </w:r>
      <w:r w:rsidR="008E2C54">
        <w:rPr>
          <w:rFonts w:ascii="Times New Roman" w:hAnsi="Times New Roman" w:cs="Times New Roman"/>
          <w:szCs w:val="24"/>
        </w:rPr>
        <w:t xml:space="preserve"> </w:t>
      </w:r>
      <w:r w:rsidRPr="00F20FCF">
        <w:rPr>
          <w:rFonts w:ascii="Times New Roman" w:hAnsi="Times New Roman" w:cs="Times New Roman"/>
          <w:szCs w:val="24"/>
        </w:rPr>
        <w:t>http://www.diputados.gob.mx/LeyesBiblio/pdf/245_120718.pdf</w:t>
      </w:r>
      <w:r w:rsidR="00283DB1">
        <w:rPr>
          <w:rFonts w:ascii="Times New Roman" w:hAnsi="Times New Roman" w:cs="Times New Roman"/>
          <w:szCs w:val="24"/>
        </w:rPr>
        <w:t>.</w:t>
      </w:r>
    </w:p>
    <w:p w14:paraId="3631B638" w14:textId="6CDCC0EC" w:rsidR="00F454EA" w:rsidRDefault="00F454EA" w:rsidP="006F15E4">
      <w:pPr>
        <w:spacing w:after="0" w:line="360" w:lineRule="auto"/>
        <w:ind w:left="709" w:right="49" w:hanging="709"/>
        <w:rPr>
          <w:rFonts w:ascii="Times New Roman" w:hAnsi="Times New Roman" w:cs="Times New Roman"/>
          <w:szCs w:val="24"/>
        </w:rPr>
      </w:pPr>
      <w:r w:rsidRPr="00F20FCF">
        <w:rPr>
          <w:rFonts w:ascii="Times New Roman" w:hAnsi="Times New Roman" w:cs="Times New Roman"/>
          <w:szCs w:val="24"/>
        </w:rPr>
        <w:t>Cámara de Diputados del H. Congreso de la Unión. (201</w:t>
      </w:r>
      <w:r>
        <w:rPr>
          <w:rFonts w:ascii="Times New Roman" w:hAnsi="Times New Roman" w:cs="Times New Roman"/>
          <w:szCs w:val="24"/>
        </w:rPr>
        <w:t>9</w:t>
      </w:r>
      <w:r w:rsidRPr="00F20FCF">
        <w:rPr>
          <w:rFonts w:ascii="Times New Roman" w:hAnsi="Times New Roman" w:cs="Times New Roman"/>
          <w:szCs w:val="24"/>
        </w:rPr>
        <w:t xml:space="preserve">) </w:t>
      </w:r>
      <w:r>
        <w:rPr>
          <w:rFonts w:ascii="Times New Roman" w:hAnsi="Times New Roman" w:cs="Times New Roman"/>
          <w:szCs w:val="24"/>
        </w:rPr>
        <w:t xml:space="preserve">Constitución </w:t>
      </w:r>
      <w:r w:rsidR="009D3D19">
        <w:rPr>
          <w:rFonts w:ascii="Times New Roman" w:hAnsi="Times New Roman" w:cs="Times New Roman"/>
          <w:szCs w:val="24"/>
        </w:rPr>
        <w:t xml:space="preserve">Política </w:t>
      </w:r>
      <w:r>
        <w:rPr>
          <w:rFonts w:ascii="Times New Roman" w:hAnsi="Times New Roman" w:cs="Times New Roman"/>
          <w:szCs w:val="24"/>
        </w:rPr>
        <w:t>de los Estados Unidos Mex</w:t>
      </w:r>
      <w:r w:rsidR="00782B93">
        <w:rPr>
          <w:rFonts w:ascii="Times New Roman" w:hAnsi="Times New Roman" w:cs="Times New Roman"/>
          <w:szCs w:val="24"/>
        </w:rPr>
        <w:t>i</w:t>
      </w:r>
      <w:r>
        <w:rPr>
          <w:rFonts w:ascii="Times New Roman" w:hAnsi="Times New Roman" w:cs="Times New Roman"/>
          <w:szCs w:val="24"/>
        </w:rPr>
        <w:t>canos</w:t>
      </w:r>
      <w:r w:rsidRPr="00F20FCF">
        <w:rPr>
          <w:rFonts w:ascii="Times New Roman" w:hAnsi="Times New Roman" w:cs="Times New Roman"/>
          <w:szCs w:val="24"/>
        </w:rPr>
        <w:t xml:space="preserve">. </w:t>
      </w:r>
      <w:r w:rsidR="00283DB1">
        <w:rPr>
          <w:rFonts w:ascii="Times New Roman" w:hAnsi="Times New Roman" w:cs="Times New Roman"/>
          <w:szCs w:val="24"/>
        </w:rPr>
        <w:t>México:</w:t>
      </w:r>
      <w:r>
        <w:rPr>
          <w:rFonts w:ascii="Times New Roman" w:hAnsi="Times New Roman" w:cs="Times New Roman"/>
          <w:szCs w:val="24"/>
        </w:rPr>
        <w:t xml:space="preserve"> </w:t>
      </w:r>
      <w:r w:rsidR="00283DB1" w:rsidRPr="00F20FCF">
        <w:rPr>
          <w:rFonts w:ascii="Times New Roman" w:hAnsi="Times New Roman" w:cs="Times New Roman"/>
          <w:szCs w:val="24"/>
        </w:rPr>
        <w:t>Cámara de Diputados del H. Congreso de la Unión</w:t>
      </w:r>
      <w:r w:rsidR="00283DB1">
        <w:rPr>
          <w:rFonts w:ascii="Times New Roman" w:hAnsi="Times New Roman" w:cs="Times New Roman"/>
          <w:szCs w:val="24"/>
        </w:rPr>
        <w:t>. Recuperado de</w:t>
      </w:r>
      <w:r w:rsidR="00283DB1" w:rsidRPr="00F454EA">
        <w:rPr>
          <w:rFonts w:ascii="Times New Roman" w:hAnsi="Times New Roman" w:cs="Times New Roman"/>
          <w:szCs w:val="24"/>
        </w:rPr>
        <w:t xml:space="preserve"> </w:t>
      </w:r>
      <w:r w:rsidRPr="00F454EA">
        <w:rPr>
          <w:rFonts w:ascii="Times New Roman" w:hAnsi="Times New Roman" w:cs="Times New Roman"/>
          <w:szCs w:val="24"/>
        </w:rPr>
        <w:t>http://www.diputados.gob.mx/LeyesBiblio/pdf/1_090819.pdf</w:t>
      </w:r>
      <w:r w:rsidR="00283DB1">
        <w:rPr>
          <w:rFonts w:ascii="Times New Roman" w:hAnsi="Times New Roman" w:cs="Times New Roman"/>
          <w:szCs w:val="24"/>
        </w:rPr>
        <w:t>.</w:t>
      </w:r>
    </w:p>
    <w:p w14:paraId="0597872F" w14:textId="6F3F0B33" w:rsidR="00D50E74" w:rsidRPr="00F20FCF" w:rsidRDefault="00B1251B" w:rsidP="006F15E4">
      <w:pPr>
        <w:spacing w:after="0" w:line="360" w:lineRule="auto"/>
        <w:ind w:left="709" w:right="49" w:hanging="709"/>
        <w:rPr>
          <w:rFonts w:ascii="Times New Roman" w:hAnsi="Times New Roman" w:cs="Times New Roman"/>
          <w:szCs w:val="24"/>
        </w:rPr>
      </w:pPr>
      <w:r w:rsidRPr="00B1251B">
        <w:rPr>
          <w:rFonts w:ascii="Times New Roman" w:hAnsi="Times New Roman" w:cs="Times New Roman"/>
          <w:szCs w:val="24"/>
        </w:rPr>
        <w:t xml:space="preserve">Comisión Económica para América Latina y el Caribe </w:t>
      </w:r>
      <w:r>
        <w:rPr>
          <w:rFonts w:ascii="Times New Roman" w:hAnsi="Times New Roman" w:cs="Times New Roman"/>
          <w:szCs w:val="24"/>
        </w:rPr>
        <w:t>[</w:t>
      </w:r>
      <w:r w:rsidRPr="00F20FCF">
        <w:rPr>
          <w:rFonts w:ascii="Times New Roman" w:hAnsi="Times New Roman" w:cs="Times New Roman"/>
          <w:szCs w:val="24"/>
        </w:rPr>
        <w:t>Cepal</w:t>
      </w:r>
      <w:r>
        <w:rPr>
          <w:rFonts w:ascii="Times New Roman" w:hAnsi="Times New Roman" w:cs="Times New Roman"/>
          <w:szCs w:val="24"/>
        </w:rPr>
        <w:t>]</w:t>
      </w:r>
      <w:r w:rsidR="00D50E74" w:rsidRPr="00F20FCF">
        <w:rPr>
          <w:rFonts w:ascii="Times New Roman" w:hAnsi="Times New Roman" w:cs="Times New Roman"/>
          <w:szCs w:val="24"/>
        </w:rPr>
        <w:t>. (2011)</w:t>
      </w:r>
      <w:r>
        <w:rPr>
          <w:rFonts w:ascii="Times New Roman" w:hAnsi="Times New Roman" w:cs="Times New Roman"/>
          <w:szCs w:val="24"/>
        </w:rPr>
        <w:t>.</w:t>
      </w:r>
      <w:r w:rsidR="00D50E74" w:rsidRPr="00F20FCF">
        <w:rPr>
          <w:rFonts w:ascii="Times New Roman" w:hAnsi="Times New Roman" w:cs="Times New Roman"/>
          <w:szCs w:val="24"/>
        </w:rPr>
        <w:t xml:space="preserve"> Declaración de Brasilia: Segunda Conferencia Regional Intergubernamental sobre Envejecimiento en América Latina y el Caribe: hacia una sociedad para todas las edades y de protección social basada en derechos.</w:t>
      </w:r>
      <w:r w:rsidR="007C25AE">
        <w:rPr>
          <w:rFonts w:ascii="Times New Roman" w:hAnsi="Times New Roman" w:cs="Times New Roman"/>
          <w:szCs w:val="24"/>
        </w:rPr>
        <w:t xml:space="preserve"> Brasilia, Brasil: </w:t>
      </w:r>
      <w:r w:rsidR="007C25AE" w:rsidRPr="00B1251B">
        <w:rPr>
          <w:rFonts w:ascii="Times New Roman" w:hAnsi="Times New Roman" w:cs="Times New Roman"/>
          <w:szCs w:val="24"/>
        </w:rPr>
        <w:t>Comisión Económica para América Latina y el Caribe</w:t>
      </w:r>
      <w:r w:rsidR="007C25AE">
        <w:rPr>
          <w:rFonts w:ascii="Times New Roman" w:hAnsi="Times New Roman" w:cs="Times New Roman"/>
          <w:szCs w:val="24"/>
        </w:rPr>
        <w:t>.</w:t>
      </w:r>
      <w:r w:rsidR="00D50E74" w:rsidRPr="00F20FCF">
        <w:rPr>
          <w:rFonts w:ascii="Times New Roman" w:hAnsi="Times New Roman" w:cs="Times New Roman"/>
          <w:szCs w:val="24"/>
        </w:rPr>
        <w:t xml:space="preserve"> </w:t>
      </w:r>
      <w:r w:rsidR="007C25AE">
        <w:rPr>
          <w:rFonts w:ascii="Times New Roman" w:hAnsi="Times New Roman" w:cs="Times New Roman"/>
          <w:szCs w:val="24"/>
        </w:rPr>
        <w:t xml:space="preserve">Recuperado de </w:t>
      </w:r>
      <w:r w:rsidR="00D50E74" w:rsidRPr="00F20FCF">
        <w:rPr>
          <w:rFonts w:ascii="Times New Roman" w:hAnsi="Times New Roman" w:cs="Times New Roman"/>
          <w:szCs w:val="24"/>
        </w:rPr>
        <w:t xml:space="preserve">https://www.cepal.org/es/publicaciones/21505-declaracion-brasilia-segunda-conferencia-regional-intergubernamental </w:t>
      </w:r>
    </w:p>
    <w:p w14:paraId="7D569B76" w14:textId="77777777" w:rsidR="00D450A2" w:rsidRPr="00F20FCF" w:rsidRDefault="00D450A2" w:rsidP="00D450A2">
      <w:pPr>
        <w:spacing w:after="0" w:line="360" w:lineRule="auto"/>
        <w:ind w:left="709" w:right="49" w:hanging="709"/>
        <w:rPr>
          <w:rFonts w:ascii="Times New Roman" w:hAnsi="Times New Roman" w:cs="Times New Roman"/>
          <w:szCs w:val="24"/>
        </w:rPr>
      </w:pPr>
      <w:r w:rsidRPr="00B1251B">
        <w:rPr>
          <w:rFonts w:ascii="Times New Roman" w:hAnsi="Times New Roman" w:cs="Times New Roman"/>
          <w:szCs w:val="24"/>
        </w:rPr>
        <w:t xml:space="preserve">Comisión Económica para América Latina y el Caribe </w:t>
      </w:r>
      <w:r>
        <w:rPr>
          <w:rFonts w:ascii="Times New Roman" w:hAnsi="Times New Roman" w:cs="Times New Roman"/>
          <w:szCs w:val="24"/>
        </w:rPr>
        <w:t>[</w:t>
      </w:r>
      <w:r w:rsidRPr="00F20FCF">
        <w:rPr>
          <w:rFonts w:ascii="Times New Roman" w:hAnsi="Times New Roman" w:cs="Times New Roman"/>
          <w:szCs w:val="24"/>
        </w:rPr>
        <w:t>Cepal</w:t>
      </w:r>
      <w:r>
        <w:rPr>
          <w:rFonts w:ascii="Times New Roman" w:hAnsi="Times New Roman" w:cs="Times New Roman"/>
          <w:szCs w:val="24"/>
        </w:rPr>
        <w:t>]</w:t>
      </w:r>
      <w:r w:rsidRPr="00F20FCF">
        <w:rPr>
          <w:rFonts w:ascii="Times New Roman" w:hAnsi="Times New Roman" w:cs="Times New Roman"/>
          <w:szCs w:val="24"/>
        </w:rPr>
        <w:t>. (2012)</w:t>
      </w:r>
      <w:r>
        <w:rPr>
          <w:rFonts w:ascii="Times New Roman" w:hAnsi="Times New Roman" w:cs="Times New Roman"/>
          <w:szCs w:val="24"/>
        </w:rPr>
        <w:t>.</w:t>
      </w:r>
      <w:r w:rsidRPr="00F20FCF">
        <w:rPr>
          <w:rFonts w:ascii="Times New Roman" w:hAnsi="Times New Roman" w:cs="Times New Roman"/>
          <w:szCs w:val="24"/>
        </w:rPr>
        <w:t xml:space="preserve"> Carta de San José sobre los derechos de las personas mayores de América Latina y el Caribe. San José</w:t>
      </w:r>
      <w:r>
        <w:rPr>
          <w:rFonts w:ascii="Times New Roman" w:hAnsi="Times New Roman" w:cs="Times New Roman"/>
          <w:szCs w:val="24"/>
        </w:rPr>
        <w:t>,</w:t>
      </w:r>
      <w:r w:rsidRPr="00F20FCF">
        <w:rPr>
          <w:rFonts w:ascii="Times New Roman" w:hAnsi="Times New Roman" w:cs="Times New Roman"/>
          <w:szCs w:val="24"/>
        </w:rPr>
        <w:t xml:space="preserve"> Costa Rica</w:t>
      </w:r>
      <w:r>
        <w:rPr>
          <w:rFonts w:ascii="Times New Roman" w:hAnsi="Times New Roman" w:cs="Times New Roman"/>
          <w:szCs w:val="24"/>
        </w:rPr>
        <w:t xml:space="preserve">: </w:t>
      </w:r>
      <w:r w:rsidRPr="00B1251B">
        <w:rPr>
          <w:rFonts w:ascii="Times New Roman" w:hAnsi="Times New Roman" w:cs="Times New Roman"/>
          <w:szCs w:val="24"/>
        </w:rPr>
        <w:t>Comisión Económica para América Latina y el Caribe</w:t>
      </w:r>
      <w:r w:rsidRPr="00F20FCF">
        <w:rPr>
          <w:rFonts w:ascii="Times New Roman" w:hAnsi="Times New Roman" w:cs="Times New Roman"/>
          <w:szCs w:val="24"/>
        </w:rPr>
        <w:t xml:space="preserve">. </w:t>
      </w:r>
      <w:r>
        <w:rPr>
          <w:rFonts w:ascii="Times New Roman" w:hAnsi="Times New Roman" w:cs="Times New Roman"/>
          <w:szCs w:val="24"/>
        </w:rPr>
        <w:t xml:space="preserve">Recuperado de </w:t>
      </w:r>
      <w:r w:rsidRPr="00F20FCF">
        <w:rPr>
          <w:rFonts w:ascii="Times New Roman" w:hAnsi="Times New Roman" w:cs="Times New Roman"/>
          <w:szCs w:val="24"/>
        </w:rPr>
        <w:t>https://www.cepal.org/celade/noticias/paginas/1/44901/CR_Carta_ES</w:t>
      </w:r>
      <w:r>
        <w:rPr>
          <w:rFonts w:ascii="Times New Roman" w:hAnsi="Times New Roman" w:cs="Times New Roman"/>
          <w:szCs w:val="24"/>
        </w:rPr>
        <w:t>PÁG.</w:t>
      </w:r>
      <w:r w:rsidRPr="00F20FCF">
        <w:rPr>
          <w:rFonts w:ascii="Times New Roman" w:hAnsi="Times New Roman" w:cs="Times New Roman"/>
          <w:szCs w:val="24"/>
        </w:rPr>
        <w:t>pdf</w:t>
      </w:r>
      <w:r>
        <w:rPr>
          <w:rFonts w:ascii="Times New Roman" w:hAnsi="Times New Roman" w:cs="Times New Roman"/>
          <w:szCs w:val="24"/>
        </w:rPr>
        <w:t>.</w:t>
      </w:r>
    </w:p>
    <w:p w14:paraId="1C84237A" w14:textId="77777777" w:rsidR="00D450A2" w:rsidRDefault="00D450A2" w:rsidP="00D450A2">
      <w:pPr>
        <w:spacing w:after="0" w:line="360" w:lineRule="auto"/>
        <w:ind w:left="709" w:right="49" w:hanging="709"/>
        <w:rPr>
          <w:rFonts w:ascii="Times New Roman" w:hAnsi="Times New Roman" w:cs="Times New Roman"/>
          <w:szCs w:val="24"/>
        </w:rPr>
      </w:pPr>
      <w:r>
        <w:rPr>
          <w:rFonts w:ascii="Times New Roman" w:hAnsi="Times New Roman" w:cs="Times New Roman"/>
          <w:szCs w:val="24"/>
        </w:rPr>
        <w:t xml:space="preserve">Comisión Interamericana de Derechos Humanos [CIDH]. (1988). Protocolo de San Salvador. San Salvador, El Salvador: Comisión Interamericana de Derechos Humanos. Recuperado de </w:t>
      </w:r>
      <w:r w:rsidRPr="00B9560A">
        <w:rPr>
          <w:rFonts w:ascii="Times New Roman" w:hAnsi="Times New Roman" w:cs="Times New Roman"/>
          <w:szCs w:val="24"/>
        </w:rPr>
        <w:t>https://catedraunescodh.unam.mx/catedra/pronaledh/indexbfd2.html?option=com_content&amp;view=article&amp;id=43:protocolo-san-salvador&amp;catid=13&amp;Itemid=26</w:t>
      </w:r>
      <w:r>
        <w:rPr>
          <w:rFonts w:ascii="Times New Roman" w:hAnsi="Times New Roman" w:cs="Times New Roman"/>
          <w:szCs w:val="24"/>
        </w:rPr>
        <w:t>.</w:t>
      </w:r>
    </w:p>
    <w:p w14:paraId="57B09504" w14:textId="77777777" w:rsidR="00C61378" w:rsidRPr="00BC553D" w:rsidRDefault="00C61378" w:rsidP="00C61378">
      <w:pPr>
        <w:spacing w:after="0" w:line="360" w:lineRule="auto"/>
        <w:ind w:left="709" w:right="49" w:hanging="709"/>
        <w:rPr>
          <w:rFonts w:ascii="Times New Roman" w:hAnsi="Times New Roman" w:cs="Times New Roman"/>
          <w:szCs w:val="24"/>
        </w:rPr>
      </w:pPr>
      <w:r>
        <w:rPr>
          <w:rFonts w:ascii="Times New Roman" w:hAnsi="Times New Roman" w:cs="Times New Roman"/>
          <w:szCs w:val="24"/>
        </w:rPr>
        <w:t xml:space="preserve">Delors, J. (1996). </w:t>
      </w:r>
      <w:r w:rsidRPr="00BC553D">
        <w:rPr>
          <w:rFonts w:ascii="Times New Roman" w:hAnsi="Times New Roman" w:cs="Times New Roman"/>
          <w:i/>
          <w:iCs/>
          <w:szCs w:val="24"/>
        </w:rPr>
        <w:t>La educación encierra un teso</w:t>
      </w:r>
      <w:r>
        <w:rPr>
          <w:rFonts w:ascii="Times New Roman" w:hAnsi="Times New Roman" w:cs="Times New Roman"/>
          <w:i/>
          <w:iCs/>
          <w:szCs w:val="24"/>
        </w:rPr>
        <w:t xml:space="preserve">ro. </w:t>
      </w:r>
      <w:r>
        <w:rPr>
          <w:rFonts w:ascii="Times New Roman" w:hAnsi="Times New Roman" w:cs="Times New Roman"/>
          <w:szCs w:val="24"/>
        </w:rPr>
        <w:t xml:space="preserve">Madrid, España: Unesco. Recuperado de </w:t>
      </w:r>
      <w:r w:rsidRPr="007E6AB6">
        <w:rPr>
          <w:rFonts w:ascii="Times New Roman" w:hAnsi="Times New Roman" w:cs="Times New Roman"/>
          <w:szCs w:val="24"/>
        </w:rPr>
        <w:t>http://innovacioneducativa.uaem.mx:8080/innovacioneducativa/web/Documentos/educacion_tesoro.pdf</w:t>
      </w:r>
      <w:r>
        <w:rPr>
          <w:rFonts w:ascii="Times New Roman" w:hAnsi="Times New Roman" w:cs="Times New Roman"/>
          <w:szCs w:val="24"/>
        </w:rPr>
        <w:t>.</w:t>
      </w:r>
    </w:p>
    <w:p w14:paraId="63F00A51" w14:textId="6B4EBAEA" w:rsidR="00424B96" w:rsidRDefault="00424B96" w:rsidP="006F15E4">
      <w:pPr>
        <w:spacing w:after="0" w:line="360" w:lineRule="auto"/>
        <w:ind w:left="709" w:right="49" w:hanging="709"/>
        <w:rPr>
          <w:rFonts w:ascii="Times New Roman" w:hAnsi="Times New Roman" w:cs="Times New Roman"/>
          <w:szCs w:val="24"/>
        </w:rPr>
      </w:pPr>
      <w:r w:rsidRPr="00F20FCF">
        <w:rPr>
          <w:rFonts w:ascii="Times New Roman" w:hAnsi="Times New Roman" w:cs="Times New Roman"/>
          <w:szCs w:val="24"/>
        </w:rPr>
        <w:lastRenderedPageBreak/>
        <w:t>Díaz</w:t>
      </w:r>
      <w:r>
        <w:rPr>
          <w:rFonts w:ascii="Times New Roman" w:hAnsi="Times New Roman" w:cs="Times New Roman"/>
          <w:szCs w:val="24"/>
        </w:rPr>
        <w:t>, F. (2006)</w:t>
      </w:r>
      <w:r w:rsidR="00DB7AFF">
        <w:rPr>
          <w:rFonts w:ascii="Times New Roman" w:hAnsi="Times New Roman" w:cs="Times New Roman"/>
          <w:szCs w:val="24"/>
        </w:rPr>
        <w:t>.</w:t>
      </w:r>
      <w:r>
        <w:rPr>
          <w:rFonts w:ascii="Times New Roman" w:hAnsi="Times New Roman" w:cs="Times New Roman"/>
          <w:szCs w:val="24"/>
        </w:rPr>
        <w:t xml:space="preserve"> </w:t>
      </w:r>
      <w:r w:rsidRPr="00985E20">
        <w:rPr>
          <w:rFonts w:ascii="Times New Roman" w:hAnsi="Times New Roman" w:cs="Times New Roman"/>
          <w:i/>
          <w:iCs/>
          <w:szCs w:val="24"/>
        </w:rPr>
        <w:t>Enseñanza situada: vínculo entre la escuela y la vida</w:t>
      </w:r>
      <w:r>
        <w:rPr>
          <w:rFonts w:ascii="Times New Roman" w:hAnsi="Times New Roman" w:cs="Times New Roman"/>
          <w:szCs w:val="24"/>
        </w:rPr>
        <w:t>.</w:t>
      </w:r>
      <w:r w:rsidRPr="00F20FCF">
        <w:rPr>
          <w:rFonts w:ascii="Times New Roman" w:hAnsi="Times New Roman" w:cs="Times New Roman"/>
          <w:szCs w:val="24"/>
        </w:rPr>
        <w:t xml:space="preserve"> </w:t>
      </w:r>
      <w:r w:rsidR="00DB7AFF">
        <w:rPr>
          <w:rFonts w:ascii="Times New Roman" w:hAnsi="Times New Roman" w:cs="Times New Roman"/>
          <w:szCs w:val="24"/>
        </w:rPr>
        <w:t xml:space="preserve">México: </w:t>
      </w:r>
      <w:r>
        <w:rPr>
          <w:rFonts w:ascii="Times New Roman" w:hAnsi="Times New Roman" w:cs="Times New Roman"/>
          <w:szCs w:val="24"/>
        </w:rPr>
        <w:t>McGraw</w:t>
      </w:r>
      <w:r w:rsidR="00DB7AFF">
        <w:rPr>
          <w:rFonts w:ascii="Times New Roman" w:hAnsi="Times New Roman" w:cs="Times New Roman"/>
          <w:szCs w:val="24"/>
        </w:rPr>
        <w:t>-</w:t>
      </w:r>
      <w:r>
        <w:rPr>
          <w:rFonts w:ascii="Times New Roman" w:hAnsi="Times New Roman" w:cs="Times New Roman"/>
          <w:szCs w:val="24"/>
        </w:rPr>
        <w:t>Hill</w:t>
      </w:r>
      <w:r w:rsidR="00DB7AFF">
        <w:rPr>
          <w:rFonts w:ascii="Times New Roman" w:hAnsi="Times New Roman" w:cs="Times New Roman"/>
          <w:szCs w:val="24"/>
        </w:rPr>
        <w:t>.</w:t>
      </w:r>
    </w:p>
    <w:p w14:paraId="261E04E3" w14:textId="72364FAA" w:rsidR="00AE4B13" w:rsidRDefault="00AE4B13" w:rsidP="006F15E4">
      <w:pPr>
        <w:spacing w:after="0" w:line="360" w:lineRule="auto"/>
        <w:ind w:left="709" w:right="49" w:hanging="709"/>
        <w:rPr>
          <w:rFonts w:ascii="Times New Roman" w:hAnsi="Times New Roman" w:cs="Times New Roman"/>
          <w:szCs w:val="24"/>
        </w:rPr>
      </w:pPr>
      <w:r>
        <w:rPr>
          <w:rFonts w:ascii="Times New Roman" w:hAnsi="Times New Roman" w:cs="Times New Roman"/>
          <w:szCs w:val="24"/>
        </w:rPr>
        <w:t xml:space="preserve">Gobierno de la República, 2019. Plan Nacional de Desarrollo 2019 – 2024. Diario Oficial de la Federación. Recuperado de </w:t>
      </w:r>
      <w:r w:rsidRPr="00AE4B13">
        <w:rPr>
          <w:rFonts w:ascii="Times New Roman" w:hAnsi="Times New Roman" w:cs="Times New Roman"/>
          <w:szCs w:val="24"/>
        </w:rPr>
        <w:t>https://www.dof.gob.mx/nota_detalle.php?codigo=5565599&amp;fecha=12/07/2019</w:t>
      </w:r>
    </w:p>
    <w:p w14:paraId="479469B8" w14:textId="464D7F6B" w:rsidR="00B9560A" w:rsidRDefault="00B9560A" w:rsidP="006F15E4">
      <w:pPr>
        <w:spacing w:after="0" w:line="360" w:lineRule="auto"/>
        <w:ind w:left="709" w:right="49" w:hanging="709"/>
        <w:rPr>
          <w:rFonts w:ascii="Times New Roman" w:hAnsi="Times New Roman" w:cs="Times New Roman"/>
          <w:szCs w:val="24"/>
        </w:rPr>
      </w:pPr>
      <w:r>
        <w:rPr>
          <w:rFonts w:ascii="Times New Roman" w:hAnsi="Times New Roman" w:cs="Times New Roman"/>
          <w:szCs w:val="24"/>
        </w:rPr>
        <w:t>Organización de Estados Americanos</w:t>
      </w:r>
      <w:r w:rsidR="00F23746">
        <w:rPr>
          <w:rFonts w:ascii="Times New Roman" w:hAnsi="Times New Roman" w:cs="Times New Roman"/>
          <w:szCs w:val="24"/>
        </w:rPr>
        <w:t xml:space="preserve"> [OEA].</w:t>
      </w:r>
      <w:r>
        <w:rPr>
          <w:rFonts w:ascii="Times New Roman" w:hAnsi="Times New Roman" w:cs="Times New Roman"/>
          <w:szCs w:val="24"/>
        </w:rPr>
        <w:t xml:space="preserve"> (2015). Convención Interamericana sobre la </w:t>
      </w:r>
      <w:r w:rsidR="00F23746">
        <w:rPr>
          <w:rFonts w:ascii="Times New Roman" w:hAnsi="Times New Roman" w:cs="Times New Roman"/>
          <w:szCs w:val="24"/>
        </w:rPr>
        <w:t xml:space="preserve">Protección </w:t>
      </w:r>
      <w:r>
        <w:rPr>
          <w:rFonts w:ascii="Times New Roman" w:hAnsi="Times New Roman" w:cs="Times New Roman"/>
          <w:szCs w:val="24"/>
        </w:rPr>
        <w:t xml:space="preserve">de los </w:t>
      </w:r>
      <w:r w:rsidR="00F23746">
        <w:rPr>
          <w:rFonts w:ascii="Times New Roman" w:hAnsi="Times New Roman" w:cs="Times New Roman"/>
          <w:szCs w:val="24"/>
        </w:rPr>
        <w:t xml:space="preserve">Derechos Humanos </w:t>
      </w:r>
      <w:r>
        <w:rPr>
          <w:rFonts w:ascii="Times New Roman" w:hAnsi="Times New Roman" w:cs="Times New Roman"/>
          <w:szCs w:val="24"/>
        </w:rPr>
        <w:t xml:space="preserve">de las </w:t>
      </w:r>
      <w:r w:rsidR="00F23746">
        <w:rPr>
          <w:rFonts w:ascii="Times New Roman" w:hAnsi="Times New Roman" w:cs="Times New Roman"/>
          <w:szCs w:val="24"/>
        </w:rPr>
        <w:t xml:space="preserve">Personas Mayores </w:t>
      </w:r>
      <w:r w:rsidR="0060572A">
        <w:rPr>
          <w:rFonts w:ascii="Times New Roman" w:hAnsi="Times New Roman" w:cs="Times New Roman"/>
          <w:szCs w:val="24"/>
        </w:rPr>
        <w:t>(</w:t>
      </w:r>
      <w:r>
        <w:rPr>
          <w:rFonts w:ascii="Times New Roman" w:hAnsi="Times New Roman" w:cs="Times New Roman"/>
          <w:szCs w:val="24"/>
        </w:rPr>
        <w:t>A-70</w:t>
      </w:r>
      <w:r w:rsidR="0060572A">
        <w:rPr>
          <w:rFonts w:ascii="Times New Roman" w:hAnsi="Times New Roman" w:cs="Times New Roman"/>
          <w:szCs w:val="24"/>
        </w:rPr>
        <w:t>)</w:t>
      </w:r>
      <w:r>
        <w:rPr>
          <w:rFonts w:ascii="Times New Roman" w:hAnsi="Times New Roman" w:cs="Times New Roman"/>
          <w:szCs w:val="24"/>
        </w:rPr>
        <w:t>.</w:t>
      </w:r>
      <w:r w:rsidR="00401E6B">
        <w:rPr>
          <w:rFonts w:ascii="Times New Roman" w:hAnsi="Times New Roman" w:cs="Times New Roman"/>
          <w:szCs w:val="24"/>
        </w:rPr>
        <w:t xml:space="preserve"> Organización de Estados Americanos.</w:t>
      </w:r>
      <w:r>
        <w:rPr>
          <w:rFonts w:ascii="Times New Roman" w:hAnsi="Times New Roman" w:cs="Times New Roman"/>
          <w:szCs w:val="24"/>
        </w:rPr>
        <w:t xml:space="preserve"> </w:t>
      </w:r>
      <w:r w:rsidR="00F23746">
        <w:rPr>
          <w:rFonts w:ascii="Times New Roman" w:hAnsi="Times New Roman" w:cs="Times New Roman"/>
          <w:szCs w:val="24"/>
        </w:rPr>
        <w:t>Recuperado de</w:t>
      </w:r>
      <w:r>
        <w:rPr>
          <w:rFonts w:ascii="Times New Roman" w:hAnsi="Times New Roman" w:cs="Times New Roman"/>
          <w:szCs w:val="24"/>
        </w:rPr>
        <w:t xml:space="preserve"> </w:t>
      </w:r>
      <w:r w:rsidRPr="00B9560A">
        <w:rPr>
          <w:rFonts w:ascii="Times New Roman" w:hAnsi="Times New Roman" w:cs="Times New Roman"/>
          <w:szCs w:val="24"/>
        </w:rPr>
        <w:t>http://www.oas.org/es/sla/ddi/tratados_multilaterales_interamericanos_a-70_derechos_humanos_personas_mayores.asp</w:t>
      </w:r>
      <w:r w:rsidR="00F23746">
        <w:rPr>
          <w:rFonts w:ascii="Times New Roman" w:hAnsi="Times New Roman" w:cs="Times New Roman"/>
          <w:szCs w:val="24"/>
        </w:rPr>
        <w:t>.</w:t>
      </w:r>
    </w:p>
    <w:p w14:paraId="7BE2DF90" w14:textId="77777777" w:rsidR="00203064" w:rsidRPr="00F20FCF" w:rsidRDefault="00203064" w:rsidP="00203064">
      <w:pPr>
        <w:spacing w:after="0" w:line="360" w:lineRule="auto"/>
        <w:ind w:left="709" w:right="49" w:hanging="709"/>
        <w:rPr>
          <w:rFonts w:ascii="Times New Roman" w:hAnsi="Times New Roman" w:cs="Times New Roman"/>
          <w:szCs w:val="24"/>
        </w:rPr>
      </w:pPr>
      <w:r>
        <w:rPr>
          <w:rFonts w:ascii="Times New Roman" w:hAnsi="Times New Roman" w:cs="Times New Roman"/>
          <w:szCs w:val="24"/>
        </w:rPr>
        <w:t xml:space="preserve">Organización de las </w:t>
      </w:r>
      <w:r w:rsidRPr="00F20FCF">
        <w:rPr>
          <w:rFonts w:ascii="Times New Roman" w:hAnsi="Times New Roman" w:cs="Times New Roman"/>
          <w:szCs w:val="24"/>
        </w:rPr>
        <w:t>Naciones Unidas</w:t>
      </w:r>
      <w:r>
        <w:rPr>
          <w:rFonts w:ascii="Times New Roman" w:hAnsi="Times New Roman" w:cs="Times New Roman"/>
          <w:szCs w:val="24"/>
        </w:rPr>
        <w:t xml:space="preserve"> [ONU].</w:t>
      </w:r>
      <w:r w:rsidRPr="00F20FCF">
        <w:rPr>
          <w:rFonts w:ascii="Times New Roman" w:hAnsi="Times New Roman" w:cs="Times New Roman"/>
          <w:szCs w:val="24"/>
        </w:rPr>
        <w:t xml:space="preserve"> (1948)</w:t>
      </w:r>
      <w:r>
        <w:rPr>
          <w:rFonts w:ascii="Times New Roman" w:hAnsi="Times New Roman" w:cs="Times New Roman"/>
          <w:szCs w:val="24"/>
        </w:rPr>
        <w:t>.</w:t>
      </w:r>
      <w:r w:rsidRPr="00F20FCF">
        <w:rPr>
          <w:rFonts w:ascii="Times New Roman" w:hAnsi="Times New Roman" w:cs="Times New Roman"/>
          <w:szCs w:val="24"/>
        </w:rPr>
        <w:t xml:space="preserve"> Declaración</w:t>
      </w:r>
      <w:r>
        <w:rPr>
          <w:rFonts w:ascii="Times New Roman" w:hAnsi="Times New Roman" w:cs="Times New Roman"/>
          <w:szCs w:val="24"/>
        </w:rPr>
        <w:t xml:space="preserve"> Universal</w:t>
      </w:r>
      <w:r w:rsidRPr="00F20FCF">
        <w:rPr>
          <w:rFonts w:ascii="Times New Roman" w:hAnsi="Times New Roman" w:cs="Times New Roman"/>
          <w:szCs w:val="24"/>
        </w:rPr>
        <w:t xml:space="preserve"> de los </w:t>
      </w:r>
      <w:r>
        <w:rPr>
          <w:rFonts w:ascii="Times New Roman" w:hAnsi="Times New Roman" w:cs="Times New Roman"/>
          <w:szCs w:val="24"/>
        </w:rPr>
        <w:t>D</w:t>
      </w:r>
      <w:r w:rsidRPr="00F20FCF">
        <w:rPr>
          <w:rFonts w:ascii="Times New Roman" w:hAnsi="Times New Roman" w:cs="Times New Roman"/>
          <w:szCs w:val="24"/>
        </w:rPr>
        <w:t xml:space="preserve">erechos </w:t>
      </w:r>
      <w:r>
        <w:rPr>
          <w:rFonts w:ascii="Times New Roman" w:hAnsi="Times New Roman" w:cs="Times New Roman"/>
          <w:szCs w:val="24"/>
        </w:rPr>
        <w:t>H</w:t>
      </w:r>
      <w:r w:rsidRPr="00F20FCF">
        <w:rPr>
          <w:rFonts w:ascii="Times New Roman" w:hAnsi="Times New Roman" w:cs="Times New Roman"/>
          <w:szCs w:val="24"/>
        </w:rPr>
        <w:t xml:space="preserve">umanos. </w:t>
      </w:r>
      <w:r>
        <w:rPr>
          <w:rFonts w:ascii="Times New Roman" w:hAnsi="Times New Roman" w:cs="Times New Roman"/>
          <w:szCs w:val="24"/>
        </w:rPr>
        <w:t xml:space="preserve">Organización de las </w:t>
      </w:r>
      <w:r w:rsidRPr="00F20FCF">
        <w:rPr>
          <w:rFonts w:ascii="Times New Roman" w:hAnsi="Times New Roman" w:cs="Times New Roman"/>
          <w:szCs w:val="24"/>
        </w:rPr>
        <w:t>Naciones Unidas</w:t>
      </w:r>
      <w:r>
        <w:rPr>
          <w:rFonts w:ascii="Times New Roman" w:hAnsi="Times New Roman" w:cs="Times New Roman"/>
          <w:szCs w:val="24"/>
        </w:rPr>
        <w:t>. Recuperado de</w:t>
      </w:r>
      <w:r w:rsidRPr="00F20FCF">
        <w:rPr>
          <w:rFonts w:ascii="Times New Roman" w:hAnsi="Times New Roman" w:cs="Times New Roman"/>
          <w:szCs w:val="24"/>
        </w:rPr>
        <w:t xml:space="preserve"> https://www.un.org/es/universal-declaration-human-rights/</w:t>
      </w:r>
      <w:r>
        <w:rPr>
          <w:rFonts w:ascii="Times New Roman" w:hAnsi="Times New Roman" w:cs="Times New Roman"/>
          <w:szCs w:val="24"/>
        </w:rPr>
        <w:t>.</w:t>
      </w:r>
    </w:p>
    <w:p w14:paraId="2927B4C2" w14:textId="2B7D917F" w:rsidR="0020645E" w:rsidRDefault="00203064" w:rsidP="00203064">
      <w:pPr>
        <w:spacing w:after="0" w:line="360" w:lineRule="auto"/>
        <w:ind w:left="709" w:right="49" w:hanging="709"/>
        <w:rPr>
          <w:rFonts w:ascii="Times New Roman" w:hAnsi="Times New Roman" w:cs="Times New Roman"/>
          <w:szCs w:val="24"/>
        </w:rPr>
      </w:pPr>
      <w:r>
        <w:rPr>
          <w:rFonts w:ascii="Times New Roman" w:hAnsi="Times New Roman" w:cs="Times New Roman"/>
          <w:szCs w:val="24"/>
        </w:rPr>
        <w:t xml:space="preserve">Organización de las </w:t>
      </w:r>
      <w:r w:rsidRPr="00F20FCF">
        <w:rPr>
          <w:rFonts w:ascii="Times New Roman" w:hAnsi="Times New Roman" w:cs="Times New Roman"/>
          <w:szCs w:val="24"/>
        </w:rPr>
        <w:t>Naciones Unidas</w:t>
      </w:r>
      <w:r>
        <w:rPr>
          <w:rFonts w:ascii="Times New Roman" w:hAnsi="Times New Roman" w:cs="Times New Roman"/>
          <w:szCs w:val="24"/>
        </w:rPr>
        <w:t xml:space="preserve"> [ONU]. </w:t>
      </w:r>
      <w:r w:rsidRPr="00F20FCF">
        <w:rPr>
          <w:rFonts w:ascii="Times New Roman" w:hAnsi="Times New Roman" w:cs="Times New Roman"/>
          <w:szCs w:val="24"/>
        </w:rPr>
        <w:t>(1982)</w:t>
      </w:r>
      <w:r>
        <w:rPr>
          <w:rFonts w:ascii="Times New Roman" w:hAnsi="Times New Roman" w:cs="Times New Roman"/>
          <w:szCs w:val="24"/>
        </w:rPr>
        <w:t>.</w:t>
      </w:r>
      <w:r w:rsidRPr="00F20FCF">
        <w:rPr>
          <w:rFonts w:ascii="Times New Roman" w:hAnsi="Times New Roman" w:cs="Times New Roman"/>
          <w:szCs w:val="24"/>
        </w:rPr>
        <w:t xml:space="preserve"> Primera Asamblea Mundial de Envejecimiento. Plan de acción internacional de Viena sobre el envejecimiento. Viena, Austria</w:t>
      </w:r>
      <w:r>
        <w:rPr>
          <w:rFonts w:ascii="Times New Roman" w:hAnsi="Times New Roman" w:cs="Times New Roman"/>
          <w:szCs w:val="24"/>
        </w:rPr>
        <w:t xml:space="preserve">: Organización de las </w:t>
      </w:r>
      <w:r w:rsidRPr="00F20FCF">
        <w:rPr>
          <w:rFonts w:ascii="Times New Roman" w:hAnsi="Times New Roman" w:cs="Times New Roman"/>
          <w:szCs w:val="24"/>
        </w:rPr>
        <w:t xml:space="preserve">Naciones Unidas. </w:t>
      </w:r>
      <w:r>
        <w:rPr>
          <w:rFonts w:ascii="Times New Roman" w:hAnsi="Times New Roman" w:cs="Times New Roman"/>
          <w:szCs w:val="24"/>
        </w:rPr>
        <w:t xml:space="preserve">Recuperado de </w:t>
      </w:r>
      <w:r w:rsidR="0020645E" w:rsidRPr="0020645E">
        <w:rPr>
          <w:rFonts w:ascii="Times New Roman" w:hAnsi="Times New Roman" w:cs="Times New Roman"/>
          <w:szCs w:val="24"/>
        </w:rPr>
        <w:t>http://www.mayoressaludables.org/sites/default/files/2017-03/plan_de_accion_internacional_de_viena_sobre_el_envejecimiento.pdf</w:t>
      </w:r>
    </w:p>
    <w:p w14:paraId="2D33C243" w14:textId="77777777" w:rsidR="00203064" w:rsidRPr="00F20FCF" w:rsidRDefault="00203064" w:rsidP="00203064">
      <w:pPr>
        <w:spacing w:after="0" w:line="360" w:lineRule="auto"/>
        <w:ind w:left="709" w:right="49" w:hanging="709"/>
        <w:rPr>
          <w:rFonts w:ascii="Times New Roman" w:hAnsi="Times New Roman" w:cs="Times New Roman"/>
          <w:szCs w:val="24"/>
        </w:rPr>
      </w:pPr>
      <w:r>
        <w:rPr>
          <w:rFonts w:ascii="Times New Roman" w:hAnsi="Times New Roman" w:cs="Times New Roman"/>
          <w:szCs w:val="24"/>
        </w:rPr>
        <w:t xml:space="preserve">Organización de las </w:t>
      </w:r>
      <w:r w:rsidRPr="00F20FCF">
        <w:rPr>
          <w:rFonts w:ascii="Times New Roman" w:hAnsi="Times New Roman" w:cs="Times New Roman"/>
          <w:szCs w:val="24"/>
        </w:rPr>
        <w:t>Naciones Unidas</w:t>
      </w:r>
      <w:r>
        <w:rPr>
          <w:rFonts w:ascii="Times New Roman" w:hAnsi="Times New Roman" w:cs="Times New Roman"/>
          <w:szCs w:val="24"/>
        </w:rPr>
        <w:t xml:space="preserve"> [ONU]. </w:t>
      </w:r>
      <w:r w:rsidRPr="00F20FCF">
        <w:rPr>
          <w:rFonts w:ascii="Times New Roman" w:hAnsi="Times New Roman" w:cs="Times New Roman"/>
          <w:szCs w:val="24"/>
        </w:rPr>
        <w:t>(2002)</w:t>
      </w:r>
      <w:r>
        <w:rPr>
          <w:rFonts w:ascii="Times New Roman" w:hAnsi="Times New Roman" w:cs="Times New Roman"/>
          <w:szCs w:val="24"/>
        </w:rPr>
        <w:t>.</w:t>
      </w:r>
      <w:r w:rsidRPr="00F20FCF">
        <w:rPr>
          <w:rFonts w:ascii="Times New Roman" w:hAnsi="Times New Roman" w:cs="Times New Roman"/>
          <w:szCs w:val="24"/>
        </w:rPr>
        <w:t xml:space="preserve"> Segunda Asamblea Mundial de Envejecimiento. Madrid, España</w:t>
      </w:r>
      <w:r>
        <w:rPr>
          <w:rFonts w:ascii="Times New Roman" w:hAnsi="Times New Roman" w:cs="Times New Roman"/>
          <w:szCs w:val="24"/>
        </w:rPr>
        <w:t xml:space="preserve">: Organización de las </w:t>
      </w:r>
      <w:r w:rsidRPr="00F20FCF">
        <w:rPr>
          <w:rFonts w:ascii="Times New Roman" w:hAnsi="Times New Roman" w:cs="Times New Roman"/>
          <w:szCs w:val="24"/>
        </w:rPr>
        <w:t xml:space="preserve">Naciones Unidas. </w:t>
      </w:r>
      <w:r>
        <w:rPr>
          <w:rFonts w:ascii="Times New Roman" w:hAnsi="Times New Roman" w:cs="Times New Roman"/>
          <w:szCs w:val="24"/>
        </w:rPr>
        <w:t>Recuperado de</w:t>
      </w:r>
      <w:r w:rsidRPr="00F20FCF">
        <w:rPr>
          <w:rFonts w:ascii="Times New Roman" w:hAnsi="Times New Roman" w:cs="Times New Roman"/>
          <w:szCs w:val="24"/>
        </w:rPr>
        <w:t xml:space="preserve"> https://www.un.org/es/events/pastevents/ageing_assembly2/ </w:t>
      </w:r>
      <w:r>
        <w:rPr>
          <w:rFonts w:ascii="Times New Roman" w:hAnsi="Times New Roman" w:cs="Times New Roman"/>
          <w:szCs w:val="24"/>
        </w:rPr>
        <w:t>.</w:t>
      </w:r>
    </w:p>
    <w:p w14:paraId="3F3010FB" w14:textId="2CF17620" w:rsidR="00D50E74" w:rsidRPr="00F20FCF" w:rsidRDefault="00D50E74" w:rsidP="006F15E4">
      <w:pPr>
        <w:spacing w:after="0" w:line="360" w:lineRule="auto"/>
        <w:ind w:left="709" w:right="49" w:hanging="709"/>
        <w:rPr>
          <w:rFonts w:ascii="Times New Roman" w:hAnsi="Times New Roman" w:cs="Times New Roman"/>
          <w:szCs w:val="24"/>
        </w:rPr>
      </w:pPr>
      <w:r w:rsidRPr="00F20FCF">
        <w:rPr>
          <w:rFonts w:ascii="Times New Roman" w:hAnsi="Times New Roman" w:cs="Times New Roman"/>
          <w:szCs w:val="24"/>
        </w:rPr>
        <w:t>Organización de las Naciones Unidas para la Educación, la Ciencia y la Cultura</w:t>
      </w:r>
      <w:r w:rsidR="00B638F1">
        <w:rPr>
          <w:rFonts w:ascii="Times New Roman" w:hAnsi="Times New Roman" w:cs="Times New Roman"/>
          <w:szCs w:val="24"/>
        </w:rPr>
        <w:t xml:space="preserve"> [U</w:t>
      </w:r>
      <w:r w:rsidR="00AE4B13">
        <w:rPr>
          <w:rFonts w:ascii="Times New Roman" w:hAnsi="Times New Roman" w:cs="Times New Roman"/>
          <w:szCs w:val="24"/>
        </w:rPr>
        <w:t>NESCO</w:t>
      </w:r>
      <w:r w:rsidR="00B638F1">
        <w:rPr>
          <w:rFonts w:ascii="Times New Roman" w:hAnsi="Times New Roman" w:cs="Times New Roman"/>
          <w:szCs w:val="24"/>
        </w:rPr>
        <w:t>] (201</w:t>
      </w:r>
      <w:r w:rsidR="00A70B6B">
        <w:rPr>
          <w:rFonts w:ascii="Times New Roman" w:hAnsi="Times New Roman" w:cs="Times New Roman"/>
          <w:szCs w:val="24"/>
        </w:rPr>
        <w:t>6</w:t>
      </w:r>
      <w:r w:rsidR="00B638F1">
        <w:rPr>
          <w:rFonts w:ascii="Times New Roman" w:hAnsi="Times New Roman" w:cs="Times New Roman"/>
          <w:szCs w:val="24"/>
        </w:rPr>
        <w:t>)</w:t>
      </w:r>
      <w:r w:rsidRPr="00F20FCF">
        <w:rPr>
          <w:rFonts w:ascii="Times New Roman" w:hAnsi="Times New Roman" w:cs="Times New Roman"/>
          <w:szCs w:val="24"/>
        </w:rPr>
        <w:t>.</w:t>
      </w:r>
      <w:r w:rsidR="00B638F1">
        <w:rPr>
          <w:rFonts w:ascii="Times New Roman" w:hAnsi="Times New Roman" w:cs="Times New Roman"/>
          <w:szCs w:val="24"/>
        </w:rPr>
        <w:t xml:space="preserve"> </w:t>
      </w:r>
      <w:r w:rsidR="00B638F1" w:rsidRPr="00985E20">
        <w:rPr>
          <w:rFonts w:ascii="Times New Roman" w:hAnsi="Times New Roman" w:cs="Times New Roman"/>
          <w:i/>
          <w:iCs/>
          <w:szCs w:val="24"/>
        </w:rPr>
        <w:t>Declaración de Incheon</w:t>
      </w:r>
      <w:r w:rsidR="00B638F1">
        <w:rPr>
          <w:rFonts w:ascii="Times New Roman" w:hAnsi="Times New Roman" w:cs="Times New Roman"/>
          <w:szCs w:val="24"/>
        </w:rPr>
        <w:t>.</w:t>
      </w:r>
      <w:r w:rsidR="00A70B6B">
        <w:rPr>
          <w:rFonts w:ascii="Times New Roman" w:hAnsi="Times New Roman" w:cs="Times New Roman"/>
          <w:szCs w:val="24"/>
        </w:rPr>
        <w:t xml:space="preserve"> </w:t>
      </w:r>
      <w:r w:rsidR="00A70B6B" w:rsidRPr="00F20FCF">
        <w:rPr>
          <w:rFonts w:ascii="Times New Roman" w:hAnsi="Times New Roman" w:cs="Times New Roman"/>
          <w:szCs w:val="24"/>
        </w:rPr>
        <w:t>Organización de las Naciones Unidas para la Educación, la Ciencia y la Cultura</w:t>
      </w:r>
      <w:r w:rsidR="00A70B6B">
        <w:rPr>
          <w:rFonts w:ascii="Times New Roman" w:hAnsi="Times New Roman" w:cs="Times New Roman"/>
          <w:szCs w:val="24"/>
        </w:rPr>
        <w:t>.</w:t>
      </w:r>
      <w:r w:rsidR="008E2C54">
        <w:rPr>
          <w:rFonts w:ascii="Times New Roman" w:hAnsi="Times New Roman" w:cs="Times New Roman"/>
          <w:szCs w:val="24"/>
        </w:rPr>
        <w:t xml:space="preserve"> </w:t>
      </w:r>
      <w:r w:rsidR="00B638F1">
        <w:rPr>
          <w:rFonts w:ascii="Times New Roman" w:hAnsi="Times New Roman" w:cs="Times New Roman"/>
          <w:szCs w:val="24"/>
        </w:rPr>
        <w:t>Recuperado de</w:t>
      </w:r>
      <w:r w:rsidRPr="00F20FCF">
        <w:rPr>
          <w:rFonts w:ascii="Times New Roman" w:hAnsi="Times New Roman" w:cs="Times New Roman"/>
          <w:szCs w:val="24"/>
        </w:rPr>
        <w:t xml:space="preserve"> </w:t>
      </w:r>
      <w:r w:rsidR="00A70B6B" w:rsidRPr="00A70B6B">
        <w:rPr>
          <w:rFonts w:ascii="Times New Roman" w:hAnsi="Times New Roman" w:cs="Times New Roman"/>
          <w:szCs w:val="24"/>
        </w:rPr>
        <w:t>https://unesdoc.unesco.org/ark:/48223/pf0000245656_spa</w:t>
      </w:r>
      <w:r w:rsidR="00A70B6B">
        <w:rPr>
          <w:rFonts w:ascii="Times New Roman" w:hAnsi="Times New Roman" w:cs="Times New Roman"/>
          <w:szCs w:val="24"/>
        </w:rPr>
        <w:t>.</w:t>
      </w:r>
    </w:p>
    <w:p w14:paraId="3208362A" w14:textId="5BEA0502" w:rsidR="00D50E74" w:rsidRPr="00F20FCF" w:rsidRDefault="00D50E74" w:rsidP="006F15E4">
      <w:pPr>
        <w:spacing w:after="0" w:line="360" w:lineRule="auto"/>
        <w:ind w:left="709" w:right="49" w:hanging="709"/>
        <w:rPr>
          <w:rFonts w:ascii="Times New Roman" w:hAnsi="Times New Roman" w:cs="Times New Roman"/>
          <w:szCs w:val="24"/>
        </w:rPr>
      </w:pPr>
      <w:r w:rsidRPr="00F20FCF">
        <w:rPr>
          <w:rFonts w:ascii="Times New Roman" w:hAnsi="Times New Roman" w:cs="Times New Roman"/>
          <w:szCs w:val="24"/>
        </w:rPr>
        <w:t>Organización Mundial de la Salud</w:t>
      </w:r>
      <w:r w:rsidR="00C61378">
        <w:rPr>
          <w:rFonts w:ascii="Times New Roman" w:hAnsi="Times New Roman" w:cs="Times New Roman"/>
          <w:szCs w:val="24"/>
        </w:rPr>
        <w:t xml:space="preserve"> [OMS]</w:t>
      </w:r>
      <w:r w:rsidRPr="00F20FCF">
        <w:rPr>
          <w:rFonts w:ascii="Times New Roman" w:hAnsi="Times New Roman" w:cs="Times New Roman"/>
          <w:szCs w:val="24"/>
        </w:rPr>
        <w:t>. (2002) Declaración de Toronto. Ginebra</w:t>
      </w:r>
      <w:r w:rsidR="00C61378">
        <w:rPr>
          <w:rFonts w:ascii="Times New Roman" w:hAnsi="Times New Roman" w:cs="Times New Roman"/>
          <w:szCs w:val="24"/>
        </w:rPr>
        <w:t xml:space="preserve">, Suiza: </w:t>
      </w:r>
      <w:r w:rsidRPr="00F20FCF">
        <w:rPr>
          <w:rFonts w:ascii="Times New Roman" w:hAnsi="Times New Roman" w:cs="Times New Roman"/>
          <w:szCs w:val="24"/>
        </w:rPr>
        <w:t xml:space="preserve"> </w:t>
      </w:r>
      <w:r w:rsidR="00C61378" w:rsidRPr="00F20FCF">
        <w:rPr>
          <w:rFonts w:ascii="Times New Roman" w:hAnsi="Times New Roman" w:cs="Times New Roman"/>
          <w:szCs w:val="24"/>
        </w:rPr>
        <w:t>Organización Mundial de la Salud</w:t>
      </w:r>
      <w:r w:rsidR="00C61378">
        <w:rPr>
          <w:rFonts w:ascii="Times New Roman" w:hAnsi="Times New Roman" w:cs="Times New Roman"/>
          <w:szCs w:val="24"/>
        </w:rPr>
        <w:t xml:space="preserve">. Recuperado de </w:t>
      </w:r>
      <w:r w:rsidRPr="00F20FCF">
        <w:rPr>
          <w:rFonts w:ascii="Times New Roman" w:hAnsi="Times New Roman" w:cs="Times New Roman"/>
          <w:szCs w:val="24"/>
        </w:rPr>
        <w:t>http://www.inpea.net/images/TorontoDeclaracion_Espanol.pdf</w:t>
      </w:r>
      <w:r w:rsidR="00C61378">
        <w:rPr>
          <w:rFonts w:ascii="Times New Roman" w:hAnsi="Times New Roman" w:cs="Times New Roman"/>
          <w:szCs w:val="24"/>
        </w:rPr>
        <w:t>.</w:t>
      </w:r>
    </w:p>
    <w:p w14:paraId="0012BFF4" w14:textId="68F218F1" w:rsidR="00D50E74" w:rsidRPr="00F20FCF" w:rsidRDefault="00D50E74" w:rsidP="006F15E4">
      <w:pPr>
        <w:spacing w:after="0" w:line="360" w:lineRule="auto"/>
        <w:ind w:left="709" w:right="49" w:hanging="709"/>
        <w:rPr>
          <w:rFonts w:ascii="Times New Roman" w:hAnsi="Times New Roman" w:cs="Times New Roman"/>
          <w:szCs w:val="24"/>
        </w:rPr>
      </w:pPr>
      <w:r w:rsidRPr="00F20FCF">
        <w:rPr>
          <w:rFonts w:ascii="Times New Roman" w:hAnsi="Times New Roman" w:cs="Times New Roman"/>
          <w:szCs w:val="24"/>
        </w:rPr>
        <w:t>Presidencia de la República. (2019)</w:t>
      </w:r>
      <w:r w:rsidR="00C61378">
        <w:rPr>
          <w:rFonts w:ascii="Times New Roman" w:hAnsi="Times New Roman" w:cs="Times New Roman"/>
          <w:szCs w:val="24"/>
        </w:rPr>
        <w:t>.</w:t>
      </w:r>
      <w:r w:rsidRPr="00F20FCF">
        <w:rPr>
          <w:rFonts w:ascii="Times New Roman" w:hAnsi="Times New Roman" w:cs="Times New Roman"/>
          <w:szCs w:val="24"/>
        </w:rPr>
        <w:t xml:space="preserve"> Plan Nacional de Desarrollo 2019-2024. </w:t>
      </w:r>
      <w:r w:rsidR="00C61378">
        <w:rPr>
          <w:rFonts w:ascii="Times New Roman" w:hAnsi="Times New Roman" w:cs="Times New Roman"/>
          <w:szCs w:val="24"/>
        </w:rPr>
        <w:t xml:space="preserve">México: Presidencia de la República. Recuperado de </w:t>
      </w:r>
      <w:r w:rsidRPr="00F20FCF">
        <w:rPr>
          <w:rFonts w:ascii="Times New Roman" w:hAnsi="Times New Roman" w:cs="Times New Roman"/>
          <w:szCs w:val="24"/>
        </w:rPr>
        <w:t>https://lopezobrador.org.mx/wp-content/uploads/2019/05/PLAN-NACIONAL-DE-DESARROLLO-2019-2024.pdf</w:t>
      </w:r>
      <w:r w:rsidR="00C61378">
        <w:rPr>
          <w:rFonts w:ascii="Times New Roman" w:hAnsi="Times New Roman" w:cs="Times New Roman"/>
          <w:szCs w:val="24"/>
        </w:rPr>
        <w:t>.</w:t>
      </w:r>
      <w:r w:rsidRPr="00F20FCF">
        <w:rPr>
          <w:rFonts w:ascii="Times New Roman" w:hAnsi="Times New Roman" w:cs="Times New Roman"/>
          <w:szCs w:val="24"/>
        </w:rPr>
        <w:t xml:space="preserve"> </w:t>
      </w:r>
    </w:p>
    <w:p w14:paraId="6A5AAD2F" w14:textId="35CBABA7" w:rsidR="006E6B85" w:rsidRDefault="00D50E74" w:rsidP="006F15E4">
      <w:pPr>
        <w:spacing w:after="0" w:line="360" w:lineRule="auto"/>
        <w:ind w:left="709" w:right="49" w:hanging="709"/>
        <w:rPr>
          <w:rFonts w:ascii="Times New Roman" w:hAnsi="Times New Roman" w:cs="Times New Roman"/>
          <w:szCs w:val="24"/>
        </w:rPr>
      </w:pPr>
      <w:r w:rsidRPr="00F20FCF">
        <w:rPr>
          <w:rFonts w:ascii="Times New Roman" w:hAnsi="Times New Roman" w:cs="Times New Roman"/>
          <w:szCs w:val="24"/>
        </w:rPr>
        <w:lastRenderedPageBreak/>
        <w:t>Programa de las Naciones Unidas para el Desarrollo</w:t>
      </w:r>
      <w:r w:rsidR="00CF0F96">
        <w:rPr>
          <w:rFonts w:ascii="Times New Roman" w:hAnsi="Times New Roman" w:cs="Times New Roman"/>
          <w:szCs w:val="24"/>
        </w:rPr>
        <w:t xml:space="preserve"> [PNUD]</w:t>
      </w:r>
      <w:r w:rsidRPr="00F20FCF">
        <w:rPr>
          <w:rFonts w:ascii="Times New Roman" w:hAnsi="Times New Roman" w:cs="Times New Roman"/>
          <w:szCs w:val="24"/>
        </w:rPr>
        <w:t>. (</w:t>
      </w:r>
      <w:r w:rsidR="00B23AC0">
        <w:rPr>
          <w:rFonts w:ascii="Times New Roman" w:hAnsi="Times New Roman" w:cs="Times New Roman"/>
          <w:szCs w:val="24"/>
        </w:rPr>
        <w:t>2015</w:t>
      </w:r>
      <w:r w:rsidRPr="00F20FCF">
        <w:rPr>
          <w:rFonts w:ascii="Times New Roman" w:hAnsi="Times New Roman" w:cs="Times New Roman"/>
          <w:szCs w:val="24"/>
        </w:rPr>
        <w:t>)</w:t>
      </w:r>
      <w:r w:rsidR="00B23AC0">
        <w:rPr>
          <w:rFonts w:ascii="Times New Roman" w:hAnsi="Times New Roman" w:cs="Times New Roman"/>
          <w:szCs w:val="24"/>
        </w:rPr>
        <w:t>.</w:t>
      </w:r>
      <w:r w:rsidRPr="00F20FCF">
        <w:rPr>
          <w:rFonts w:ascii="Times New Roman" w:hAnsi="Times New Roman" w:cs="Times New Roman"/>
          <w:szCs w:val="24"/>
        </w:rPr>
        <w:t xml:space="preserve"> Objetivos </w:t>
      </w:r>
      <w:r w:rsidR="00780386">
        <w:rPr>
          <w:rFonts w:ascii="Times New Roman" w:hAnsi="Times New Roman" w:cs="Times New Roman"/>
          <w:szCs w:val="24"/>
        </w:rPr>
        <w:t>de</w:t>
      </w:r>
      <w:r w:rsidRPr="00F20FCF">
        <w:rPr>
          <w:rFonts w:ascii="Times New Roman" w:hAnsi="Times New Roman" w:cs="Times New Roman"/>
          <w:szCs w:val="24"/>
        </w:rPr>
        <w:t xml:space="preserve"> </w:t>
      </w:r>
      <w:r w:rsidR="00780386">
        <w:rPr>
          <w:rFonts w:ascii="Times New Roman" w:hAnsi="Times New Roman" w:cs="Times New Roman"/>
          <w:szCs w:val="24"/>
        </w:rPr>
        <w:t>D</w:t>
      </w:r>
      <w:r w:rsidR="00780386" w:rsidRPr="00F20FCF">
        <w:rPr>
          <w:rFonts w:ascii="Times New Roman" w:hAnsi="Times New Roman" w:cs="Times New Roman"/>
          <w:szCs w:val="24"/>
        </w:rPr>
        <w:t xml:space="preserve">esarrollo </w:t>
      </w:r>
      <w:r w:rsidR="00780386">
        <w:rPr>
          <w:rFonts w:ascii="Times New Roman" w:hAnsi="Times New Roman" w:cs="Times New Roman"/>
          <w:szCs w:val="24"/>
        </w:rPr>
        <w:t>S</w:t>
      </w:r>
      <w:r w:rsidR="00780386" w:rsidRPr="00F20FCF">
        <w:rPr>
          <w:rFonts w:ascii="Times New Roman" w:hAnsi="Times New Roman" w:cs="Times New Roman"/>
          <w:szCs w:val="24"/>
        </w:rPr>
        <w:t>ostenible</w:t>
      </w:r>
      <w:r w:rsidRPr="00F20FCF">
        <w:rPr>
          <w:rFonts w:ascii="Times New Roman" w:hAnsi="Times New Roman" w:cs="Times New Roman"/>
          <w:szCs w:val="24"/>
        </w:rPr>
        <w:t>.</w:t>
      </w:r>
      <w:r w:rsidR="00CF0F96">
        <w:rPr>
          <w:rFonts w:ascii="Times New Roman" w:hAnsi="Times New Roman" w:cs="Times New Roman"/>
          <w:szCs w:val="24"/>
        </w:rPr>
        <w:t xml:space="preserve"> </w:t>
      </w:r>
      <w:r w:rsidR="00BC5F24">
        <w:rPr>
          <w:rFonts w:ascii="Times New Roman" w:hAnsi="Times New Roman" w:cs="Times New Roman"/>
          <w:szCs w:val="24"/>
        </w:rPr>
        <w:t xml:space="preserve">Nueva York, Estados Unidos: </w:t>
      </w:r>
      <w:r w:rsidR="00CF0F96" w:rsidRPr="00F20FCF">
        <w:rPr>
          <w:rFonts w:ascii="Times New Roman" w:hAnsi="Times New Roman" w:cs="Times New Roman"/>
          <w:szCs w:val="24"/>
        </w:rPr>
        <w:t>Programa de las Naciones Unidas para el Desarrollo</w:t>
      </w:r>
      <w:r w:rsidR="00CF0F96">
        <w:rPr>
          <w:rFonts w:ascii="Times New Roman" w:hAnsi="Times New Roman" w:cs="Times New Roman"/>
          <w:szCs w:val="24"/>
        </w:rPr>
        <w:t>.</w:t>
      </w:r>
      <w:r w:rsidRPr="00F20FCF">
        <w:rPr>
          <w:rFonts w:ascii="Times New Roman" w:hAnsi="Times New Roman" w:cs="Times New Roman"/>
          <w:szCs w:val="24"/>
        </w:rPr>
        <w:t xml:space="preserve"> </w:t>
      </w:r>
      <w:r w:rsidR="00FC631E">
        <w:rPr>
          <w:rFonts w:ascii="Times New Roman" w:hAnsi="Times New Roman" w:cs="Times New Roman"/>
          <w:szCs w:val="24"/>
        </w:rPr>
        <w:t xml:space="preserve">Recuperado de </w:t>
      </w:r>
      <w:r w:rsidR="00CF0F96" w:rsidRPr="00CF0F96">
        <w:rPr>
          <w:rFonts w:ascii="Times New Roman" w:hAnsi="Times New Roman" w:cs="Times New Roman"/>
          <w:szCs w:val="24"/>
        </w:rPr>
        <w:t>https://www.undp.org/content/undp/es/home/sustainable-development-goals.html</w:t>
      </w:r>
      <w:r w:rsidR="00CF0F96">
        <w:rPr>
          <w:rFonts w:ascii="Times New Roman" w:hAnsi="Times New Roman" w:cs="Times New Roman"/>
          <w:szCs w:val="24"/>
        </w:rPr>
        <w:t>.</w:t>
      </w:r>
    </w:p>
    <w:p w14:paraId="0372B021" w14:textId="361ACA4D" w:rsidR="00207447" w:rsidRDefault="00C03CFC" w:rsidP="006F15E4">
      <w:pPr>
        <w:spacing w:after="0" w:line="360" w:lineRule="auto"/>
        <w:ind w:left="709" w:right="49" w:hanging="709"/>
        <w:rPr>
          <w:rFonts w:ascii="Times New Roman" w:hAnsi="Times New Roman" w:cs="Times New Roman"/>
          <w:szCs w:val="24"/>
        </w:rPr>
      </w:pPr>
      <w:r>
        <w:rPr>
          <w:rFonts w:ascii="Times New Roman" w:hAnsi="Times New Roman" w:cs="Times New Roman"/>
          <w:szCs w:val="24"/>
        </w:rPr>
        <w:t>Salud de la Junta de Castilla y León</w:t>
      </w:r>
      <w:r w:rsidR="00207447">
        <w:rPr>
          <w:rFonts w:ascii="Times New Roman" w:hAnsi="Times New Roman" w:cs="Times New Roman"/>
          <w:szCs w:val="24"/>
        </w:rPr>
        <w:t>. (1 de octubre de</w:t>
      </w:r>
      <w:r w:rsidR="00207447" w:rsidRPr="00BC553D">
        <w:rPr>
          <w:rFonts w:ascii="Times New Roman" w:hAnsi="Times New Roman" w:cs="Times New Roman"/>
          <w:szCs w:val="24"/>
        </w:rPr>
        <w:t xml:space="preserve"> 2018</w:t>
      </w:r>
      <w:r w:rsidR="00207447">
        <w:rPr>
          <w:rFonts w:ascii="Times New Roman" w:hAnsi="Times New Roman" w:cs="Times New Roman"/>
          <w:szCs w:val="24"/>
        </w:rPr>
        <w:t xml:space="preserve">). </w:t>
      </w:r>
      <w:r w:rsidR="005B0C0C" w:rsidRPr="005B0C0C">
        <w:rPr>
          <w:rFonts w:ascii="Times New Roman" w:hAnsi="Times New Roman" w:cs="Times New Roman"/>
          <w:szCs w:val="24"/>
        </w:rPr>
        <w:t>Día Internacional de las Personas de Edad</w:t>
      </w:r>
      <w:r w:rsidR="005B0C0C">
        <w:rPr>
          <w:rFonts w:ascii="Times New Roman" w:hAnsi="Times New Roman" w:cs="Times New Roman"/>
          <w:szCs w:val="24"/>
        </w:rPr>
        <w:t xml:space="preserve">. proxia suite. Recuperado de </w:t>
      </w:r>
      <w:r w:rsidRPr="00C03CFC">
        <w:rPr>
          <w:rFonts w:ascii="Times New Roman" w:hAnsi="Times New Roman" w:cs="Times New Roman"/>
          <w:szCs w:val="24"/>
        </w:rPr>
        <w:t>https://www.saludcastillayleon.es/AulaPacientes/en/dias-mundiales-relacionados-salud/dia-internacional-personas-edad-150e53.print-frame</w:t>
      </w:r>
      <w:r>
        <w:rPr>
          <w:rFonts w:ascii="Times New Roman" w:hAnsi="Times New Roman" w:cs="Times New Roman"/>
          <w:szCs w:val="24"/>
        </w:rPr>
        <w:t>.</w:t>
      </w:r>
    </w:p>
    <w:p w14:paraId="23B62381" w14:textId="77777777" w:rsidR="00203064" w:rsidRPr="00F20FCF" w:rsidRDefault="00203064" w:rsidP="00203064">
      <w:pPr>
        <w:spacing w:after="0" w:line="360" w:lineRule="auto"/>
        <w:ind w:left="709" w:right="49" w:hanging="709"/>
        <w:rPr>
          <w:rFonts w:ascii="Times New Roman" w:hAnsi="Times New Roman" w:cs="Times New Roman"/>
          <w:szCs w:val="24"/>
        </w:rPr>
      </w:pPr>
      <w:r>
        <w:rPr>
          <w:rFonts w:ascii="Times New Roman" w:hAnsi="Times New Roman" w:cs="Times New Roman"/>
          <w:szCs w:val="24"/>
        </w:rPr>
        <w:t>Secretaría de Educación Pública [SEP].</w:t>
      </w:r>
      <w:r w:rsidRPr="00F20FCF">
        <w:rPr>
          <w:rFonts w:ascii="Times New Roman" w:hAnsi="Times New Roman" w:cs="Times New Roman"/>
          <w:szCs w:val="24"/>
        </w:rPr>
        <w:t xml:space="preserve"> (2013) Programa Sectorial de Educación 2013</w:t>
      </w:r>
      <w:r>
        <w:rPr>
          <w:rFonts w:ascii="Times New Roman" w:hAnsi="Times New Roman" w:cs="Times New Roman"/>
          <w:szCs w:val="24"/>
        </w:rPr>
        <w:t>-</w:t>
      </w:r>
      <w:r w:rsidRPr="00F20FCF">
        <w:rPr>
          <w:rFonts w:ascii="Times New Roman" w:hAnsi="Times New Roman" w:cs="Times New Roman"/>
          <w:szCs w:val="24"/>
        </w:rPr>
        <w:t xml:space="preserve">2018. </w:t>
      </w:r>
      <w:r>
        <w:rPr>
          <w:rFonts w:ascii="Times New Roman" w:hAnsi="Times New Roman" w:cs="Times New Roman"/>
          <w:szCs w:val="24"/>
        </w:rPr>
        <w:t>México: Secretaría de Educación Pública. Recuperado de</w:t>
      </w:r>
      <w:r w:rsidRPr="00F20FCF">
        <w:rPr>
          <w:rFonts w:ascii="Times New Roman" w:hAnsi="Times New Roman" w:cs="Times New Roman"/>
          <w:szCs w:val="24"/>
        </w:rPr>
        <w:t xml:space="preserve"> https://www.gob.mx/cms/uploads/attachment/file/11908/PROGRAMA_SECTORIAL_DE_EDUCACION_2013_2018_WEB.compressed.pdf</w:t>
      </w:r>
      <w:r>
        <w:rPr>
          <w:rFonts w:ascii="Times New Roman" w:hAnsi="Times New Roman" w:cs="Times New Roman"/>
          <w:szCs w:val="24"/>
        </w:rPr>
        <w:t>.</w:t>
      </w:r>
    </w:p>
    <w:p w14:paraId="3451205D" w14:textId="0C0D8DA1" w:rsidR="00C61378" w:rsidRDefault="00C61378" w:rsidP="006F15E4">
      <w:pPr>
        <w:spacing w:after="0" w:line="360" w:lineRule="auto"/>
        <w:ind w:left="0" w:right="0" w:firstLine="0"/>
        <w:jc w:val="left"/>
        <w:rPr>
          <w:rFonts w:ascii="Times New Roman" w:hAnsi="Times New Roman" w:cs="Times New Roman"/>
          <w:szCs w:val="24"/>
        </w:rPr>
      </w:pPr>
    </w:p>
    <w:p w14:paraId="7EFF223D" w14:textId="1CD18CAD" w:rsidR="00824F26" w:rsidRDefault="00824F26" w:rsidP="006F15E4">
      <w:pPr>
        <w:spacing w:after="0" w:line="360" w:lineRule="auto"/>
        <w:ind w:left="0" w:right="0" w:firstLine="0"/>
        <w:jc w:val="left"/>
        <w:rPr>
          <w:rFonts w:ascii="Times New Roman" w:hAnsi="Times New Roman" w:cs="Times New Roman"/>
          <w:szCs w:val="24"/>
        </w:rPr>
      </w:pPr>
    </w:p>
    <w:p w14:paraId="2E0E8EE8" w14:textId="7F8D2DBF" w:rsidR="00824F26" w:rsidRDefault="00824F26" w:rsidP="006F15E4">
      <w:pPr>
        <w:spacing w:after="0" w:line="360" w:lineRule="auto"/>
        <w:ind w:left="0" w:right="0" w:firstLine="0"/>
        <w:jc w:val="left"/>
        <w:rPr>
          <w:rFonts w:ascii="Times New Roman" w:hAnsi="Times New Roman" w:cs="Times New Roman"/>
          <w:szCs w:val="24"/>
        </w:rPr>
      </w:pPr>
    </w:p>
    <w:p w14:paraId="662105ED" w14:textId="1BED3396" w:rsidR="00824F26" w:rsidRDefault="00824F26" w:rsidP="006F15E4">
      <w:pPr>
        <w:spacing w:after="0" w:line="360" w:lineRule="auto"/>
        <w:ind w:left="0" w:right="0" w:firstLine="0"/>
        <w:jc w:val="left"/>
        <w:rPr>
          <w:rFonts w:ascii="Times New Roman" w:hAnsi="Times New Roman" w:cs="Times New Roman"/>
          <w:szCs w:val="24"/>
        </w:rPr>
      </w:pPr>
    </w:p>
    <w:p w14:paraId="75E0B6D7" w14:textId="48D33C88" w:rsidR="00824F26" w:rsidRDefault="00824F26" w:rsidP="006F15E4">
      <w:pPr>
        <w:spacing w:after="0" w:line="360" w:lineRule="auto"/>
        <w:ind w:left="0" w:right="0" w:firstLine="0"/>
        <w:jc w:val="left"/>
        <w:rPr>
          <w:rFonts w:ascii="Times New Roman" w:hAnsi="Times New Roman" w:cs="Times New Roman"/>
          <w:szCs w:val="24"/>
        </w:rPr>
      </w:pPr>
    </w:p>
    <w:p w14:paraId="6AC612EF" w14:textId="4BD13962" w:rsidR="00824F26" w:rsidRDefault="00824F26" w:rsidP="006F15E4">
      <w:pPr>
        <w:spacing w:after="0" w:line="360" w:lineRule="auto"/>
        <w:ind w:left="0" w:right="0" w:firstLine="0"/>
        <w:jc w:val="left"/>
        <w:rPr>
          <w:rFonts w:ascii="Times New Roman" w:hAnsi="Times New Roman" w:cs="Times New Roman"/>
          <w:szCs w:val="24"/>
        </w:rPr>
      </w:pPr>
    </w:p>
    <w:p w14:paraId="3493476F" w14:textId="11283735" w:rsidR="00824F26" w:rsidRDefault="00824F26" w:rsidP="006F15E4">
      <w:pPr>
        <w:spacing w:after="0" w:line="360" w:lineRule="auto"/>
        <w:ind w:left="0" w:right="0" w:firstLine="0"/>
        <w:jc w:val="left"/>
        <w:rPr>
          <w:rFonts w:ascii="Times New Roman" w:hAnsi="Times New Roman" w:cs="Times New Roman"/>
          <w:szCs w:val="24"/>
        </w:rPr>
      </w:pPr>
    </w:p>
    <w:p w14:paraId="4EDAA37A" w14:textId="34BE5424" w:rsidR="00824F26" w:rsidRDefault="00824F26" w:rsidP="006F15E4">
      <w:pPr>
        <w:spacing w:after="0" w:line="360" w:lineRule="auto"/>
        <w:ind w:left="0" w:right="0" w:firstLine="0"/>
        <w:jc w:val="left"/>
        <w:rPr>
          <w:rFonts w:ascii="Times New Roman" w:hAnsi="Times New Roman" w:cs="Times New Roman"/>
          <w:szCs w:val="24"/>
        </w:rPr>
      </w:pPr>
    </w:p>
    <w:p w14:paraId="04AEB43C" w14:textId="3D451C64" w:rsidR="00824F26" w:rsidRDefault="00824F26" w:rsidP="006F15E4">
      <w:pPr>
        <w:spacing w:after="0" w:line="360" w:lineRule="auto"/>
        <w:ind w:left="0" w:right="0" w:firstLine="0"/>
        <w:jc w:val="left"/>
        <w:rPr>
          <w:rFonts w:ascii="Times New Roman" w:hAnsi="Times New Roman" w:cs="Times New Roman"/>
          <w:szCs w:val="24"/>
        </w:rPr>
      </w:pPr>
    </w:p>
    <w:p w14:paraId="1F5F03D1" w14:textId="1B223A73" w:rsidR="00824F26" w:rsidRDefault="00824F26" w:rsidP="006F15E4">
      <w:pPr>
        <w:spacing w:after="0" w:line="360" w:lineRule="auto"/>
        <w:ind w:left="0" w:right="0" w:firstLine="0"/>
        <w:jc w:val="left"/>
        <w:rPr>
          <w:rFonts w:ascii="Times New Roman" w:hAnsi="Times New Roman" w:cs="Times New Roman"/>
          <w:szCs w:val="24"/>
        </w:rPr>
      </w:pPr>
    </w:p>
    <w:p w14:paraId="0B29193C" w14:textId="42B9C2E7" w:rsidR="00824F26" w:rsidRDefault="00824F26" w:rsidP="006F15E4">
      <w:pPr>
        <w:spacing w:after="0" w:line="360" w:lineRule="auto"/>
        <w:ind w:left="0" w:right="0" w:firstLine="0"/>
        <w:jc w:val="left"/>
        <w:rPr>
          <w:rFonts w:ascii="Times New Roman" w:hAnsi="Times New Roman" w:cs="Times New Roman"/>
          <w:szCs w:val="24"/>
        </w:rPr>
      </w:pPr>
    </w:p>
    <w:p w14:paraId="6B76E2EB" w14:textId="4AEC4AC1" w:rsidR="00824F26" w:rsidRDefault="00824F26" w:rsidP="006F15E4">
      <w:pPr>
        <w:spacing w:after="0" w:line="360" w:lineRule="auto"/>
        <w:ind w:left="0" w:right="0" w:firstLine="0"/>
        <w:jc w:val="left"/>
        <w:rPr>
          <w:rFonts w:ascii="Times New Roman" w:hAnsi="Times New Roman" w:cs="Times New Roman"/>
          <w:szCs w:val="24"/>
        </w:rPr>
      </w:pPr>
    </w:p>
    <w:p w14:paraId="65FCB1D7" w14:textId="2A3F7C3E" w:rsidR="00824F26" w:rsidRDefault="00824F26" w:rsidP="006F15E4">
      <w:pPr>
        <w:spacing w:after="0" w:line="360" w:lineRule="auto"/>
        <w:ind w:left="0" w:right="0" w:firstLine="0"/>
        <w:jc w:val="left"/>
        <w:rPr>
          <w:rFonts w:ascii="Times New Roman" w:hAnsi="Times New Roman" w:cs="Times New Roman"/>
          <w:szCs w:val="24"/>
        </w:rPr>
      </w:pPr>
    </w:p>
    <w:p w14:paraId="608E2905" w14:textId="48C87E21" w:rsidR="00824F26" w:rsidRDefault="00824F26" w:rsidP="006F15E4">
      <w:pPr>
        <w:spacing w:after="0" w:line="360" w:lineRule="auto"/>
        <w:ind w:left="0" w:right="0" w:firstLine="0"/>
        <w:jc w:val="left"/>
        <w:rPr>
          <w:rFonts w:ascii="Times New Roman" w:hAnsi="Times New Roman" w:cs="Times New Roman"/>
          <w:szCs w:val="24"/>
        </w:rPr>
      </w:pPr>
    </w:p>
    <w:p w14:paraId="4E9BA59C" w14:textId="442D218C" w:rsidR="00824F26" w:rsidRDefault="00824F26" w:rsidP="006F15E4">
      <w:pPr>
        <w:spacing w:after="0" w:line="360" w:lineRule="auto"/>
        <w:ind w:left="0" w:right="0" w:firstLine="0"/>
        <w:jc w:val="left"/>
        <w:rPr>
          <w:rFonts w:ascii="Times New Roman" w:hAnsi="Times New Roman" w:cs="Times New Roman"/>
          <w:szCs w:val="24"/>
        </w:rPr>
      </w:pPr>
    </w:p>
    <w:p w14:paraId="126CC377" w14:textId="71936A45" w:rsidR="00824F26" w:rsidRDefault="00824F26" w:rsidP="006F15E4">
      <w:pPr>
        <w:spacing w:after="0" w:line="360" w:lineRule="auto"/>
        <w:ind w:left="0" w:right="0" w:firstLine="0"/>
        <w:jc w:val="left"/>
        <w:rPr>
          <w:rFonts w:ascii="Times New Roman" w:hAnsi="Times New Roman" w:cs="Times New Roman"/>
          <w:szCs w:val="24"/>
        </w:rPr>
      </w:pPr>
    </w:p>
    <w:p w14:paraId="3F60C231" w14:textId="7E06A5A4" w:rsidR="00824F26" w:rsidRDefault="00824F26" w:rsidP="006F15E4">
      <w:pPr>
        <w:spacing w:after="0" w:line="360" w:lineRule="auto"/>
        <w:ind w:left="0" w:right="0" w:firstLine="0"/>
        <w:jc w:val="left"/>
        <w:rPr>
          <w:rFonts w:ascii="Times New Roman" w:hAnsi="Times New Roman" w:cs="Times New Roman"/>
          <w:szCs w:val="24"/>
        </w:rPr>
      </w:pPr>
    </w:p>
    <w:p w14:paraId="600D8E98" w14:textId="03244D8A" w:rsidR="00824F26" w:rsidRDefault="00824F26" w:rsidP="006F15E4">
      <w:pPr>
        <w:spacing w:after="0" w:line="360" w:lineRule="auto"/>
        <w:ind w:left="0" w:right="0" w:firstLine="0"/>
        <w:jc w:val="left"/>
        <w:rPr>
          <w:rFonts w:ascii="Times New Roman" w:hAnsi="Times New Roman" w:cs="Times New Roman"/>
          <w:szCs w:val="24"/>
        </w:rPr>
      </w:pPr>
    </w:p>
    <w:p w14:paraId="22BF6553" w14:textId="239EF1DB" w:rsidR="00824F26" w:rsidRDefault="00824F26" w:rsidP="006F15E4">
      <w:pPr>
        <w:spacing w:after="0" w:line="360" w:lineRule="auto"/>
        <w:ind w:left="0" w:right="0" w:firstLine="0"/>
        <w:jc w:val="left"/>
        <w:rPr>
          <w:rFonts w:ascii="Times New Roman" w:hAnsi="Times New Roman" w:cs="Times New Roman"/>
          <w:szCs w:val="24"/>
        </w:rPr>
      </w:pPr>
    </w:p>
    <w:p w14:paraId="20A73DDA" w14:textId="77777777" w:rsidR="00824F26" w:rsidRDefault="00824F26" w:rsidP="006F15E4">
      <w:pPr>
        <w:spacing w:after="0" w:line="360" w:lineRule="auto"/>
        <w:ind w:left="0" w:right="0" w:firstLine="0"/>
        <w:jc w:val="left"/>
        <w:rPr>
          <w:rFonts w:ascii="Times New Roman" w:hAnsi="Times New Roman" w:cs="Times New Roman"/>
          <w:szCs w:val="24"/>
        </w:rPr>
      </w:pPr>
    </w:p>
    <w:p w14:paraId="6CBDBD02" w14:textId="77777777" w:rsidR="008106BE" w:rsidRPr="00985E20" w:rsidRDefault="008106BE" w:rsidP="006F15E4">
      <w:pPr>
        <w:spacing w:after="0" w:line="360" w:lineRule="auto"/>
        <w:ind w:right="49"/>
        <w:rPr>
          <w:rFonts w:ascii="Times New Roman" w:hAnsi="Times New Roman" w:cs="Times New Roman"/>
          <w:b/>
          <w:bCs/>
          <w:sz w:val="32"/>
          <w:szCs w:val="32"/>
        </w:rPr>
      </w:pPr>
      <w:r w:rsidRPr="00985E20">
        <w:rPr>
          <w:rFonts w:ascii="Times New Roman" w:hAnsi="Times New Roman" w:cs="Times New Roman"/>
          <w:b/>
          <w:bCs/>
          <w:sz w:val="32"/>
          <w:szCs w:val="32"/>
        </w:rPr>
        <w:lastRenderedPageBreak/>
        <w:t>Anexo</w:t>
      </w:r>
    </w:p>
    <w:p w14:paraId="5ECCF448" w14:textId="2C23113E" w:rsidR="008106BE" w:rsidRPr="00021DD5" w:rsidRDefault="008106BE" w:rsidP="00985E20">
      <w:pPr>
        <w:spacing w:after="0" w:line="360" w:lineRule="auto"/>
        <w:ind w:right="49"/>
        <w:jc w:val="center"/>
        <w:rPr>
          <w:rFonts w:ascii="Times New Roman" w:hAnsi="Times New Roman" w:cs="Times New Roman"/>
          <w:szCs w:val="24"/>
        </w:rPr>
      </w:pPr>
      <w:r w:rsidRPr="00985E20">
        <w:rPr>
          <w:rFonts w:ascii="Times New Roman" w:hAnsi="Times New Roman" w:cs="Times New Roman"/>
          <w:b/>
          <w:bCs/>
          <w:szCs w:val="24"/>
        </w:rPr>
        <w:t xml:space="preserve">Tabla </w:t>
      </w:r>
      <w:r w:rsidR="00B04957" w:rsidRPr="00985E20">
        <w:rPr>
          <w:rFonts w:ascii="Times New Roman" w:hAnsi="Times New Roman" w:cs="Times New Roman"/>
          <w:b/>
          <w:bCs/>
          <w:szCs w:val="24"/>
        </w:rPr>
        <w:t>1</w:t>
      </w:r>
      <w:r w:rsidR="00B04957">
        <w:rPr>
          <w:rFonts w:ascii="Times New Roman" w:hAnsi="Times New Roman" w:cs="Times New Roman"/>
          <w:szCs w:val="24"/>
        </w:rPr>
        <w:t>. Concentrado</w:t>
      </w:r>
      <w:r>
        <w:rPr>
          <w:rFonts w:ascii="Times New Roman" w:hAnsi="Times New Roman" w:cs="Times New Roman"/>
          <w:szCs w:val="24"/>
        </w:rPr>
        <w:t xml:space="preserve"> del marco legal que respalda a la persona gerontolescente</w:t>
      </w:r>
    </w:p>
    <w:tbl>
      <w:tblPr>
        <w:tblStyle w:val="Tablaconcuadrcula"/>
        <w:tblW w:w="0" w:type="auto"/>
        <w:jc w:val="center"/>
        <w:tblLook w:val="04A0" w:firstRow="1" w:lastRow="0" w:firstColumn="1" w:lastColumn="0" w:noHBand="0" w:noVBand="1"/>
      </w:tblPr>
      <w:tblGrid>
        <w:gridCol w:w="1970"/>
        <w:gridCol w:w="2551"/>
        <w:gridCol w:w="4297"/>
      </w:tblGrid>
      <w:tr w:rsidR="008106BE" w:rsidRPr="006F15E4" w14:paraId="3E8881F5" w14:textId="77777777" w:rsidTr="00824F26">
        <w:trPr>
          <w:jc w:val="center"/>
        </w:trPr>
        <w:tc>
          <w:tcPr>
            <w:tcW w:w="1970" w:type="dxa"/>
          </w:tcPr>
          <w:p w14:paraId="77C4504F" w14:textId="050B2F92" w:rsidR="008106BE" w:rsidRPr="00985E20" w:rsidRDefault="006F15E4" w:rsidP="00824F26">
            <w:pPr>
              <w:spacing w:after="0" w:line="240" w:lineRule="auto"/>
              <w:ind w:left="0" w:right="49" w:firstLine="0"/>
              <w:jc w:val="center"/>
              <w:rPr>
                <w:rFonts w:ascii="Times New Roman" w:hAnsi="Times New Roman" w:cs="Times New Roman"/>
                <w:b/>
                <w:bCs/>
                <w:szCs w:val="24"/>
              </w:rPr>
            </w:pPr>
            <w:r w:rsidRPr="00985E20">
              <w:rPr>
                <w:rFonts w:ascii="Times New Roman" w:hAnsi="Times New Roman" w:cs="Times New Roman"/>
                <w:b/>
                <w:bCs/>
                <w:szCs w:val="24"/>
              </w:rPr>
              <w:t>Documento</w:t>
            </w:r>
          </w:p>
        </w:tc>
        <w:tc>
          <w:tcPr>
            <w:tcW w:w="2551" w:type="dxa"/>
          </w:tcPr>
          <w:p w14:paraId="4149E4F4" w14:textId="43857C4C" w:rsidR="008106BE" w:rsidRPr="00985E20" w:rsidRDefault="006F15E4" w:rsidP="00824F26">
            <w:pPr>
              <w:spacing w:after="0" w:line="240" w:lineRule="auto"/>
              <w:ind w:left="0" w:right="49" w:firstLine="0"/>
              <w:jc w:val="center"/>
              <w:rPr>
                <w:rFonts w:ascii="Times New Roman" w:hAnsi="Times New Roman" w:cs="Times New Roman"/>
                <w:b/>
                <w:bCs/>
                <w:szCs w:val="24"/>
              </w:rPr>
            </w:pPr>
            <w:r w:rsidRPr="00985E20">
              <w:rPr>
                <w:rFonts w:ascii="Times New Roman" w:hAnsi="Times New Roman" w:cs="Times New Roman"/>
                <w:b/>
                <w:bCs/>
                <w:szCs w:val="24"/>
              </w:rPr>
              <w:t xml:space="preserve">Datos </w:t>
            </w:r>
            <w:r>
              <w:rPr>
                <w:rFonts w:ascii="Times New Roman" w:hAnsi="Times New Roman" w:cs="Times New Roman"/>
                <w:b/>
                <w:bCs/>
                <w:szCs w:val="24"/>
              </w:rPr>
              <w:t>g</w:t>
            </w:r>
            <w:r w:rsidRPr="00985E20">
              <w:rPr>
                <w:rFonts w:ascii="Times New Roman" w:hAnsi="Times New Roman" w:cs="Times New Roman"/>
                <w:b/>
                <w:bCs/>
                <w:szCs w:val="24"/>
              </w:rPr>
              <w:t>enerales</w:t>
            </w:r>
          </w:p>
        </w:tc>
        <w:tc>
          <w:tcPr>
            <w:tcW w:w="4297" w:type="dxa"/>
          </w:tcPr>
          <w:p w14:paraId="4AE14107" w14:textId="71AA0187" w:rsidR="008106BE" w:rsidRPr="00985E20" w:rsidRDefault="006F15E4" w:rsidP="00824F26">
            <w:pPr>
              <w:spacing w:after="0" w:line="240" w:lineRule="auto"/>
              <w:ind w:left="0" w:right="49" w:firstLine="0"/>
              <w:jc w:val="center"/>
              <w:rPr>
                <w:rFonts w:ascii="Times New Roman" w:hAnsi="Times New Roman" w:cs="Times New Roman"/>
                <w:b/>
                <w:bCs/>
                <w:szCs w:val="24"/>
              </w:rPr>
            </w:pPr>
            <w:r w:rsidRPr="00985E20">
              <w:rPr>
                <w:rFonts w:ascii="Times New Roman" w:hAnsi="Times New Roman" w:cs="Times New Roman"/>
                <w:b/>
                <w:bCs/>
                <w:szCs w:val="24"/>
              </w:rPr>
              <w:t>Aportación</w:t>
            </w:r>
          </w:p>
        </w:tc>
      </w:tr>
      <w:tr w:rsidR="008106BE" w:rsidRPr="006F15E4" w14:paraId="578DA3C5" w14:textId="77777777" w:rsidTr="00824F26">
        <w:trPr>
          <w:jc w:val="center"/>
        </w:trPr>
        <w:tc>
          <w:tcPr>
            <w:tcW w:w="1970" w:type="dxa"/>
          </w:tcPr>
          <w:p w14:paraId="15EE7ABC" w14:textId="53854DD2" w:rsidR="008106BE" w:rsidRPr="00985E20" w:rsidRDefault="008106BE" w:rsidP="00824F26">
            <w:pPr>
              <w:spacing w:after="0" w:line="240" w:lineRule="auto"/>
              <w:ind w:left="0" w:right="49" w:firstLine="0"/>
              <w:rPr>
                <w:rFonts w:ascii="Times New Roman" w:hAnsi="Times New Roman" w:cs="Times New Roman"/>
                <w:szCs w:val="24"/>
              </w:rPr>
            </w:pPr>
            <w:r w:rsidRPr="00985E20">
              <w:rPr>
                <w:rFonts w:ascii="Times New Roman" w:hAnsi="Times New Roman" w:cs="Times New Roman"/>
                <w:szCs w:val="24"/>
              </w:rPr>
              <w:t xml:space="preserve">Declaración </w:t>
            </w:r>
            <w:r w:rsidR="004D2AFE">
              <w:rPr>
                <w:rFonts w:ascii="Times New Roman" w:hAnsi="Times New Roman" w:cs="Times New Roman"/>
                <w:szCs w:val="24"/>
              </w:rPr>
              <w:t>U</w:t>
            </w:r>
            <w:r w:rsidR="004D2AFE" w:rsidRPr="00985E20">
              <w:rPr>
                <w:rFonts w:ascii="Times New Roman" w:hAnsi="Times New Roman" w:cs="Times New Roman"/>
                <w:szCs w:val="24"/>
              </w:rPr>
              <w:t xml:space="preserve">niversal </w:t>
            </w:r>
            <w:r w:rsidRPr="00985E20">
              <w:rPr>
                <w:rFonts w:ascii="Times New Roman" w:hAnsi="Times New Roman" w:cs="Times New Roman"/>
                <w:szCs w:val="24"/>
              </w:rPr>
              <w:t xml:space="preserve">de los </w:t>
            </w:r>
            <w:r w:rsidR="004D2AFE">
              <w:rPr>
                <w:rFonts w:ascii="Times New Roman" w:hAnsi="Times New Roman" w:cs="Times New Roman"/>
                <w:szCs w:val="24"/>
              </w:rPr>
              <w:t>D</w:t>
            </w:r>
            <w:r w:rsidR="004D2AFE" w:rsidRPr="00985E20">
              <w:rPr>
                <w:rFonts w:ascii="Times New Roman" w:hAnsi="Times New Roman" w:cs="Times New Roman"/>
                <w:szCs w:val="24"/>
              </w:rPr>
              <w:t xml:space="preserve">erechos </w:t>
            </w:r>
            <w:r w:rsidR="004D2AFE">
              <w:rPr>
                <w:rFonts w:ascii="Times New Roman" w:hAnsi="Times New Roman" w:cs="Times New Roman"/>
                <w:szCs w:val="24"/>
              </w:rPr>
              <w:t>H</w:t>
            </w:r>
            <w:r w:rsidR="004D2AFE" w:rsidRPr="00985E20">
              <w:rPr>
                <w:rFonts w:ascii="Times New Roman" w:hAnsi="Times New Roman" w:cs="Times New Roman"/>
                <w:szCs w:val="24"/>
              </w:rPr>
              <w:t>umanos</w:t>
            </w:r>
          </w:p>
        </w:tc>
        <w:tc>
          <w:tcPr>
            <w:tcW w:w="2551" w:type="dxa"/>
          </w:tcPr>
          <w:p w14:paraId="78E732E5" w14:textId="3C076308" w:rsidR="008106BE" w:rsidRPr="00985E20" w:rsidRDefault="008106BE" w:rsidP="00824F26">
            <w:pPr>
              <w:spacing w:after="0" w:line="240" w:lineRule="auto"/>
              <w:ind w:left="0" w:right="49" w:firstLine="0"/>
              <w:rPr>
                <w:rFonts w:ascii="Times New Roman" w:hAnsi="Times New Roman" w:cs="Times New Roman"/>
                <w:szCs w:val="24"/>
              </w:rPr>
            </w:pPr>
            <w:r w:rsidRPr="00985E20">
              <w:rPr>
                <w:rFonts w:ascii="Times New Roman" w:hAnsi="Times New Roman" w:cs="Times New Roman"/>
                <w:szCs w:val="24"/>
              </w:rPr>
              <w:t xml:space="preserve">10 diciembre 1948. </w:t>
            </w:r>
            <w:r w:rsidR="004D2AFE">
              <w:rPr>
                <w:rFonts w:ascii="Times New Roman" w:hAnsi="Times New Roman" w:cs="Times New Roman"/>
                <w:szCs w:val="24"/>
              </w:rPr>
              <w:t>ONU.</w:t>
            </w:r>
          </w:p>
        </w:tc>
        <w:tc>
          <w:tcPr>
            <w:tcW w:w="4297" w:type="dxa"/>
          </w:tcPr>
          <w:p w14:paraId="589868A9" w14:textId="471F866B" w:rsidR="008106BE" w:rsidRDefault="008106BE" w:rsidP="00824F26">
            <w:pPr>
              <w:spacing w:after="0" w:line="240" w:lineRule="auto"/>
              <w:ind w:left="0" w:right="49" w:firstLine="0"/>
              <w:rPr>
                <w:rFonts w:ascii="Times New Roman" w:hAnsi="Times New Roman" w:cs="Times New Roman"/>
                <w:szCs w:val="24"/>
              </w:rPr>
            </w:pPr>
            <w:r w:rsidRPr="00985E20">
              <w:rPr>
                <w:rFonts w:ascii="Times New Roman" w:hAnsi="Times New Roman" w:cs="Times New Roman"/>
                <w:szCs w:val="24"/>
              </w:rPr>
              <w:t>Artículo 1. Todos los seres humanos nacen libres.</w:t>
            </w:r>
          </w:p>
          <w:p w14:paraId="69F403C4" w14:textId="77777777" w:rsidR="008106BE" w:rsidRPr="00985E20" w:rsidRDefault="008106BE" w:rsidP="00824F26">
            <w:pPr>
              <w:spacing w:after="0" w:line="240" w:lineRule="auto"/>
              <w:ind w:left="0" w:right="49" w:firstLine="0"/>
              <w:rPr>
                <w:rFonts w:ascii="Times New Roman" w:hAnsi="Times New Roman" w:cs="Times New Roman"/>
                <w:szCs w:val="24"/>
              </w:rPr>
            </w:pPr>
            <w:r w:rsidRPr="00985E20">
              <w:rPr>
                <w:rFonts w:ascii="Times New Roman" w:hAnsi="Times New Roman" w:cs="Times New Roman"/>
                <w:szCs w:val="24"/>
              </w:rPr>
              <w:t>Artículo 7. Protección contra la discriminación.</w:t>
            </w:r>
          </w:p>
          <w:p w14:paraId="51417761" w14:textId="55C968D3" w:rsidR="008106BE" w:rsidRPr="00985E20" w:rsidRDefault="008106BE" w:rsidP="00824F26">
            <w:pPr>
              <w:spacing w:after="0" w:line="240" w:lineRule="auto"/>
              <w:ind w:left="0" w:right="49" w:firstLine="0"/>
              <w:rPr>
                <w:rFonts w:ascii="Times New Roman" w:hAnsi="Times New Roman" w:cs="Times New Roman"/>
                <w:szCs w:val="24"/>
              </w:rPr>
            </w:pPr>
            <w:r w:rsidRPr="00985E20">
              <w:rPr>
                <w:rFonts w:ascii="Times New Roman" w:hAnsi="Times New Roman" w:cs="Times New Roman"/>
                <w:szCs w:val="24"/>
              </w:rPr>
              <w:t xml:space="preserve">Artículo 26. Derecho a la educación. </w:t>
            </w:r>
          </w:p>
        </w:tc>
      </w:tr>
      <w:tr w:rsidR="008106BE" w:rsidRPr="006F15E4" w14:paraId="2218B3C0" w14:textId="77777777" w:rsidTr="00824F26">
        <w:trPr>
          <w:jc w:val="center"/>
        </w:trPr>
        <w:tc>
          <w:tcPr>
            <w:tcW w:w="1970" w:type="dxa"/>
          </w:tcPr>
          <w:p w14:paraId="48F4366E" w14:textId="77777777" w:rsidR="008106BE" w:rsidRPr="00985E20" w:rsidRDefault="008106BE" w:rsidP="00824F26">
            <w:pPr>
              <w:spacing w:after="0" w:line="240" w:lineRule="auto"/>
              <w:ind w:left="0" w:right="49" w:firstLine="0"/>
              <w:rPr>
                <w:rFonts w:ascii="Times New Roman" w:hAnsi="Times New Roman" w:cs="Times New Roman"/>
                <w:szCs w:val="24"/>
              </w:rPr>
            </w:pPr>
            <w:r w:rsidRPr="00985E20">
              <w:rPr>
                <w:rFonts w:ascii="Times New Roman" w:hAnsi="Times New Roman" w:cs="Times New Roman"/>
                <w:szCs w:val="24"/>
              </w:rPr>
              <w:t>Primera Asamblea Mundial de Envejecimiento</w:t>
            </w:r>
          </w:p>
        </w:tc>
        <w:tc>
          <w:tcPr>
            <w:tcW w:w="2551" w:type="dxa"/>
          </w:tcPr>
          <w:p w14:paraId="0D1F45D7" w14:textId="10B416F5" w:rsidR="008106BE" w:rsidRPr="00985E20" w:rsidRDefault="00434977" w:rsidP="00824F26">
            <w:pPr>
              <w:spacing w:after="0" w:line="240" w:lineRule="auto"/>
              <w:ind w:left="0" w:right="49" w:firstLine="0"/>
              <w:rPr>
                <w:rFonts w:ascii="Times New Roman" w:hAnsi="Times New Roman" w:cs="Times New Roman"/>
                <w:szCs w:val="24"/>
              </w:rPr>
            </w:pPr>
            <w:r>
              <w:rPr>
                <w:rFonts w:ascii="Times New Roman" w:hAnsi="Times New Roman" w:cs="Times New Roman"/>
                <w:szCs w:val="24"/>
              </w:rPr>
              <w:t xml:space="preserve">Llevada a cabo del </w:t>
            </w:r>
            <w:r w:rsidR="008106BE" w:rsidRPr="00985E20">
              <w:rPr>
                <w:rFonts w:ascii="Times New Roman" w:hAnsi="Times New Roman" w:cs="Times New Roman"/>
                <w:szCs w:val="24"/>
              </w:rPr>
              <w:t xml:space="preserve">26 julio </w:t>
            </w:r>
            <w:r>
              <w:rPr>
                <w:rFonts w:ascii="Times New Roman" w:hAnsi="Times New Roman" w:cs="Times New Roman"/>
                <w:szCs w:val="24"/>
              </w:rPr>
              <w:t>al</w:t>
            </w:r>
            <w:r w:rsidRPr="00985E20">
              <w:rPr>
                <w:rFonts w:ascii="Times New Roman" w:hAnsi="Times New Roman" w:cs="Times New Roman"/>
                <w:szCs w:val="24"/>
              </w:rPr>
              <w:t xml:space="preserve"> </w:t>
            </w:r>
            <w:r w:rsidR="008106BE" w:rsidRPr="00985E20">
              <w:rPr>
                <w:rFonts w:ascii="Times New Roman" w:hAnsi="Times New Roman" w:cs="Times New Roman"/>
                <w:szCs w:val="24"/>
              </w:rPr>
              <w:t>6 agosto</w:t>
            </w:r>
            <w:r>
              <w:rPr>
                <w:rFonts w:ascii="Times New Roman" w:hAnsi="Times New Roman" w:cs="Times New Roman"/>
                <w:szCs w:val="24"/>
              </w:rPr>
              <w:t xml:space="preserve"> de</w:t>
            </w:r>
            <w:r w:rsidR="008106BE" w:rsidRPr="00985E20">
              <w:rPr>
                <w:rFonts w:ascii="Times New Roman" w:hAnsi="Times New Roman" w:cs="Times New Roman"/>
                <w:szCs w:val="24"/>
              </w:rPr>
              <w:t xml:space="preserve"> 1982</w:t>
            </w:r>
            <w:r>
              <w:rPr>
                <w:rFonts w:ascii="Times New Roman" w:hAnsi="Times New Roman" w:cs="Times New Roman"/>
                <w:szCs w:val="24"/>
              </w:rPr>
              <w:t xml:space="preserve"> en</w:t>
            </w:r>
            <w:r w:rsidRPr="00985E20">
              <w:rPr>
                <w:rFonts w:ascii="Times New Roman" w:hAnsi="Times New Roman" w:cs="Times New Roman"/>
                <w:szCs w:val="24"/>
              </w:rPr>
              <w:t xml:space="preserve"> </w:t>
            </w:r>
            <w:r w:rsidR="008106BE" w:rsidRPr="00985E20">
              <w:rPr>
                <w:rFonts w:ascii="Times New Roman" w:hAnsi="Times New Roman" w:cs="Times New Roman"/>
                <w:szCs w:val="24"/>
              </w:rPr>
              <w:t>Viena, Austria.</w:t>
            </w:r>
          </w:p>
        </w:tc>
        <w:tc>
          <w:tcPr>
            <w:tcW w:w="4297" w:type="dxa"/>
          </w:tcPr>
          <w:p w14:paraId="03C70713" w14:textId="77777777" w:rsidR="008106BE" w:rsidRPr="00985E20" w:rsidRDefault="008106BE" w:rsidP="00824F26">
            <w:pPr>
              <w:spacing w:after="0" w:line="240" w:lineRule="auto"/>
              <w:ind w:left="0" w:right="49" w:firstLine="0"/>
              <w:rPr>
                <w:rFonts w:ascii="Times New Roman" w:hAnsi="Times New Roman" w:cs="Times New Roman"/>
                <w:szCs w:val="24"/>
              </w:rPr>
            </w:pPr>
            <w:r w:rsidRPr="00985E20">
              <w:rPr>
                <w:rFonts w:ascii="Times New Roman" w:hAnsi="Times New Roman" w:cs="Times New Roman"/>
                <w:szCs w:val="24"/>
              </w:rPr>
              <w:t>Preocupación común sobre el envejecimiento.</w:t>
            </w:r>
          </w:p>
          <w:p w14:paraId="28709B1A" w14:textId="77777777" w:rsidR="00D26B4F" w:rsidRDefault="008106BE" w:rsidP="00824F26">
            <w:pPr>
              <w:spacing w:after="0" w:line="240" w:lineRule="auto"/>
              <w:ind w:left="39" w:right="49" w:firstLine="0"/>
              <w:rPr>
                <w:rFonts w:ascii="Times New Roman" w:hAnsi="Times New Roman" w:cs="Times New Roman"/>
                <w:szCs w:val="24"/>
              </w:rPr>
            </w:pPr>
            <w:r w:rsidRPr="00985E20">
              <w:rPr>
                <w:rFonts w:ascii="Times New Roman" w:hAnsi="Times New Roman" w:cs="Times New Roman"/>
                <w:szCs w:val="24"/>
              </w:rPr>
              <w:t>Recomendación 7</w:t>
            </w:r>
            <w:r w:rsidR="004D2AFE">
              <w:rPr>
                <w:rFonts w:ascii="Times New Roman" w:hAnsi="Times New Roman" w:cs="Times New Roman"/>
                <w:szCs w:val="24"/>
              </w:rPr>
              <w:t>:</w:t>
            </w:r>
          </w:p>
          <w:p w14:paraId="6037C78E" w14:textId="06168172" w:rsidR="008106BE" w:rsidRPr="0020645E" w:rsidRDefault="008106BE" w:rsidP="00824F26">
            <w:pPr>
              <w:pStyle w:val="Prrafodelista"/>
              <w:numPr>
                <w:ilvl w:val="0"/>
                <w:numId w:val="20"/>
              </w:numPr>
              <w:spacing w:after="0" w:line="240" w:lineRule="auto"/>
              <w:ind w:left="313" w:right="49" w:hanging="219"/>
              <w:rPr>
                <w:rFonts w:ascii="Times New Roman" w:hAnsi="Times New Roman" w:cs="Times New Roman"/>
                <w:szCs w:val="24"/>
              </w:rPr>
            </w:pPr>
            <w:r w:rsidRPr="0020645E">
              <w:rPr>
                <w:rFonts w:ascii="Times New Roman" w:hAnsi="Times New Roman" w:cs="Times New Roman"/>
                <w:szCs w:val="24"/>
              </w:rPr>
              <w:t>Deberá educarse a las propias personas de edad en el cuidado de sí mismas.</w:t>
            </w:r>
          </w:p>
          <w:p w14:paraId="56EF6EE6" w14:textId="07027DEB" w:rsidR="008106BE" w:rsidRPr="0020645E" w:rsidRDefault="008106BE" w:rsidP="00824F26">
            <w:pPr>
              <w:pStyle w:val="Prrafodelista"/>
              <w:numPr>
                <w:ilvl w:val="0"/>
                <w:numId w:val="20"/>
              </w:numPr>
              <w:spacing w:after="0" w:line="240" w:lineRule="auto"/>
              <w:ind w:left="313" w:right="49" w:hanging="219"/>
              <w:rPr>
                <w:rFonts w:ascii="Times New Roman" w:hAnsi="Times New Roman" w:cs="Times New Roman"/>
                <w:szCs w:val="24"/>
              </w:rPr>
            </w:pPr>
            <w:r w:rsidRPr="0020645E">
              <w:rPr>
                <w:rFonts w:ascii="Times New Roman" w:hAnsi="Times New Roman" w:cs="Times New Roman"/>
                <w:szCs w:val="24"/>
              </w:rPr>
              <w:t>Capacitar al personal del área de la salud en temas de gerontología, geriatría y psicogeriatría.</w:t>
            </w:r>
            <w:r w:rsidR="0020645E" w:rsidRPr="0020645E">
              <w:rPr>
                <w:rFonts w:ascii="Times New Roman" w:hAnsi="Times New Roman" w:cs="Times New Roman"/>
                <w:szCs w:val="24"/>
              </w:rPr>
              <w:t xml:space="preserve"> (p. 24)</w:t>
            </w:r>
          </w:p>
          <w:p w14:paraId="694F2C38" w14:textId="77777777" w:rsidR="007C3CB9" w:rsidRDefault="007C3CB9" w:rsidP="00824F26">
            <w:pPr>
              <w:spacing w:after="0" w:line="240" w:lineRule="auto"/>
              <w:ind w:right="49"/>
              <w:rPr>
                <w:rFonts w:ascii="Times New Roman" w:hAnsi="Times New Roman" w:cs="Times New Roman"/>
                <w:szCs w:val="24"/>
              </w:rPr>
            </w:pPr>
          </w:p>
          <w:p w14:paraId="3A7E3F01" w14:textId="6C969E98" w:rsidR="008106BE" w:rsidRPr="00985E20" w:rsidRDefault="008106BE" w:rsidP="00824F26">
            <w:pPr>
              <w:spacing w:after="0" w:line="240" w:lineRule="auto"/>
              <w:ind w:right="49"/>
              <w:rPr>
                <w:rFonts w:ascii="Times New Roman" w:hAnsi="Times New Roman" w:cs="Times New Roman"/>
                <w:szCs w:val="24"/>
              </w:rPr>
            </w:pPr>
            <w:r w:rsidRPr="00985E20">
              <w:rPr>
                <w:rFonts w:ascii="Times New Roman" w:hAnsi="Times New Roman" w:cs="Times New Roman"/>
                <w:szCs w:val="24"/>
              </w:rPr>
              <w:t>Recomendación 45</w:t>
            </w:r>
            <w:r w:rsidR="004D2AFE">
              <w:rPr>
                <w:rFonts w:ascii="Times New Roman" w:hAnsi="Times New Roman" w:cs="Times New Roman"/>
                <w:szCs w:val="24"/>
              </w:rPr>
              <w:t>:</w:t>
            </w:r>
          </w:p>
          <w:p w14:paraId="1843CDDA" w14:textId="00D1BEDB" w:rsidR="008106BE" w:rsidRPr="00985E20" w:rsidRDefault="008106BE" w:rsidP="00824F26">
            <w:pPr>
              <w:spacing w:after="0" w:line="240" w:lineRule="auto"/>
              <w:ind w:left="171" w:right="49" w:firstLine="0"/>
              <w:rPr>
                <w:rFonts w:ascii="Times New Roman" w:hAnsi="Times New Roman" w:cs="Times New Roman"/>
                <w:szCs w:val="24"/>
              </w:rPr>
            </w:pPr>
            <w:r w:rsidRPr="00985E20">
              <w:rPr>
                <w:rFonts w:ascii="Times New Roman" w:hAnsi="Times New Roman" w:cs="Times New Roman"/>
                <w:szCs w:val="24"/>
              </w:rPr>
              <w:t>La educación debe proporcionarse sin discriminación contra las personas de edad.</w:t>
            </w:r>
          </w:p>
          <w:p w14:paraId="7C3CD86B" w14:textId="1D605C0E" w:rsidR="008106BE" w:rsidRPr="00985E20" w:rsidRDefault="008106BE" w:rsidP="00824F26">
            <w:pPr>
              <w:spacing w:after="0" w:line="240" w:lineRule="auto"/>
              <w:ind w:left="171" w:right="49" w:firstLine="0"/>
              <w:rPr>
                <w:rFonts w:ascii="Times New Roman" w:hAnsi="Times New Roman" w:cs="Times New Roman"/>
                <w:szCs w:val="24"/>
              </w:rPr>
            </w:pPr>
            <w:r w:rsidRPr="00985E20">
              <w:rPr>
                <w:rFonts w:ascii="Times New Roman" w:hAnsi="Times New Roman" w:cs="Times New Roman"/>
                <w:szCs w:val="24"/>
              </w:rPr>
              <w:t>La necesidad de la educación continua de adultos a todos los niveles.</w:t>
            </w:r>
          </w:p>
          <w:p w14:paraId="454771DD" w14:textId="3765A493" w:rsidR="008106BE" w:rsidRPr="00985E20" w:rsidRDefault="008106BE" w:rsidP="00824F26">
            <w:pPr>
              <w:spacing w:after="0" w:line="240" w:lineRule="auto"/>
              <w:ind w:left="171" w:right="49" w:firstLine="0"/>
              <w:rPr>
                <w:rFonts w:ascii="Times New Roman" w:hAnsi="Times New Roman" w:cs="Times New Roman"/>
                <w:szCs w:val="24"/>
              </w:rPr>
            </w:pPr>
            <w:r w:rsidRPr="00985E20">
              <w:rPr>
                <w:rFonts w:ascii="Times New Roman" w:hAnsi="Times New Roman" w:cs="Times New Roman"/>
                <w:szCs w:val="24"/>
              </w:rPr>
              <w:t>Habrá de tomarse en consideración el concepto de la educación universitaria para personas de edad (</w:t>
            </w:r>
            <w:r w:rsidR="008E2C54">
              <w:rPr>
                <w:rFonts w:ascii="Times New Roman" w:hAnsi="Times New Roman" w:cs="Times New Roman"/>
                <w:szCs w:val="24"/>
              </w:rPr>
              <w:t>p.</w:t>
            </w:r>
            <w:r w:rsidRPr="00985E20">
              <w:rPr>
                <w:rFonts w:ascii="Times New Roman" w:hAnsi="Times New Roman" w:cs="Times New Roman"/>
                <w:szCs w:val="24"/>
              </w:rPr>
              <w:t xml:space="preserve"> 33)</w:t>
            </w:r>
          </w:p>
          <w:p w14:paraId="6F495D8B" w14:textId="77777777" w:rsidR="007C3CB9" w:rsidRDefault="007C3CB9" w:rsidP="00824F26">
            <w:pPr>
              <w:spacing w:after="0" w:line="240" w:lineRule="auto"/>
              <w:ind w:right="49"/>
              <w:rPr>
                <w:rFonts w:ascii="Times New Roman" w:hAnsi="Times New Roman" w:cs="Times New Roman"/>
                <w:szCs w:val="24"/>
              </w:rPr>
            </w:pPr>
          </w:p>
          <w:p w14:paraId="60E801D3" w14:textId="125E7160" w:rsidR="008106BE" w:rsidRDefault="008106BE" w:rsidP="00824F26">
            <w:pPr>
              <w:spacing w:after="0" w:line="240" w:lineRule="auto"/>
              <w:ind w:right="49"/>
              <w:rPr>
                <w:rFonts w:ascii="Times New Roman" w:hAnsi="Times New Roman" w:cs="Times New Roman"/>
                <w:szCs w:val="24"/>
              </w:rPr>
            </w:pPr>
            <w:r w:rsidRPr="00985E20">
              <w:rPr>
                <w:rFonts w:ascii="Times New Roman" w:hAnsi="Times New Roman" w:cs="Times New Roman"/>
                <w:szCs w:val="24"/>
              </w:rPr>
              <w:t>Recomendación 76</w:t>
            </w:r>
          </w:p>
          <w:p w14:paraId="3F9AF3FD" w14:textId="075A7099" w:rsidR="008106BE" w:rsidRPr="00985E20" w:rsidRDefault="008106BE" w:rsidP="00824F26">
            <w:pPr>
              <w:spacing w:after="0" w:line="240" w:lineRule="auto"/>
              <w:ind w:left="171" w:right="49"/>
              <w:rPr>
                <w:rFonts w:ascii="Times New Roman" w:hAnsi="Times New Roman" w:cs="Times New Roman"/>
                <w:szCs w:val="24"/>
              </w:rPr>
            </w:pPr>
            <w:r w:rsidRPr="00985E20">
              <w:rPr>
                <w:rFonts w:ascii="Times New Roman" w:hAnsi="Times New Roman" w:cs="Times New Roman"/>
                <w:szCs w:val="24"/>
              </w:rPr>
              <w:t>Educar a la población en general acerca del proceso de envejecimiento (</w:t>
            </w:r>
            <w:r w:rsidR="008E2C54">
              <w:rPr>
                <w:rFonts w:ascii="Times New Roman" w:hAnsi="Times New Roman" w:cs="Times New Roman"/>
                <w:szCs w:val="24"/>
              </w:rPr>
              <w:t>p.</w:t>
            </w:r>
            <w:r w:rsidRPr="00985E20">
              <w:rPr>
                <w:rFonts w:ascii="Times New Roman" w:hAnsi="Times New Roman" w:cs="Times New Roman"/>
                <w:szCs w:val="24"/>
              </w:rPr>
              <w:t xml:space="preserve"> 33)</w:t>
            </w:r>
          </w:p>
          <w:p w14:paraId="06FE796E" w14:textId="77777777" w:rsidR="007C3CB9" w:rsidRDefault="007C3CB9" w:rsidP="00824F26">
            <w:pPr>
              <w:spacing w:after="0" w:line="240" w:lineRule="auto"/>
              <w:ind w:right="49"/>
              <w:rPr>
                <w:rFonts w:ascii="Times New Roman" w:hAnsi="Times New Roman" w:cs="Times New Roman"/>
                <w:szCs w:val="24"/>
              </w:rPr>
            </w:pPr>
          </w:p>
          <w:p w14:paraId="368EFFD0" w14:textId="1E0027AA" w:rsidR="008106BE" w:rsidRPr="00985E20" w:rsidRDefault="008106BE" w:rsidP="00824F26">
            <w:pPr>
              <w:spacing w:after="0" w:line="240" w:lineRule="auto"/>
              <w:ind w:right="49"/>
              <w:rPr>
                <w:rFonts w:ascii="Times New Roman" w:hAnsi="Times New Roman" w:cs="Times New Roman"/>
                <w:szCs w:val="24"/>
              </w:rPr>
            </w:pPr>
            <w:r w:rsidRPr="00985E20">
              <w:rPr>
                <w:rFonts w:ascii="Times New Roman" w:hAnsi="Times New Roman" w:cs="Times New Roman"/>
                <w:szCs w:val="24"/>
              </w:rPr>
              <w:t>Recomendación 54</w:t>
            </w:r>
          </w:p>
          <w:p w14:paraId="26F88C4E" w14:textId="0615CF2A" w:rsidR="008106BE" w:rsidRPr="00985E20" w:rsidRDefault="008106BE" w:rsidP="00824F26">
            <w:pPr>
              <w:spacing w:after="0" w:line="240" w:lineRule="auto"/>
              <w:ind w:left="171" w:right="49" w:firstLine="0"/>
              <w:rPr>
                <w:rFonts w:ascii="Times New Roman" w:hAnsi="Times New Roman" w:cs="Times New Roman"/>
                <w:szCs w:val="24"/>
              </w:rPr>
            </w:pPr>
            <w:r w:rsidRPr="00985E20">
              <w:rPr>
                <w:rFonts w:ascii="Times New Roman" w:hAnsi="Times New Roman" w:cs="Times New Roman"/>
                <w:szCs w:val="24"/>
              </w:rPr>
              <w:t>Los programas de enseñanza y capacitación deberán ser de carácter interdisciplinario.</w:t>
            </w:r>
          </w:p>
          <w:p w14:paraId="282B5997" w14:textId="2B4015E8" w:rsidR="008106BE" w:rsidRPr="00985E20" w:rsidRDefault="008106BE" w:rsidP="00824F26">
            <w:pPr>
              <w:spacing w:after="0" w:line="240" w:lineRule="auto"/>
              <w:ind w:left="171" w:right="49" w:firstLine="0"/>
              <w:rPr>
                <w:rFonts w:ascii="Times New Roman" w:hAnsi="Times New Roman" w:cs="Times New Roman"/>
                <w:szCs w:val="24"/>
              </w:rPr>
            </w:pPr>
            <w:r w:rsidRPr="00985E20">
              <w:rPr>
                <w:rFonts w:ascii="Times New Roman" w:hAnsi="Times New Roman" w:cs="Times New Roman"/>
                <w:szCs w:val="24"/>
              </w:rPr>
              <w:t>La enseñanza y capacitación en los diversos aspectos del envejecimiento deberá impartirse a todos los niveles. (</w:t>
            </w:r>
            <w:r w:rsidR="008E2C54">
              <w:rPr>
                <w:rFonts w:ascii="Times New Roman" w:hAnsi="Times New Roman" w:cs="Times New Roman"/>
                <w:szCs w:val="24"/>
              </w:rPr>
              <w:t>p.</w:t>
            </w:r>
            <w:r w:rsidRPr="00985E20">
              <w:rPr>
                <w:rFonts w:ascii="Times New Roman" w:hAnsi="Times New Roman" w:cs="Times New Roman"/>
                <w:szCs w:val="24"/>
              </w:rPr>
              <w:t xml:space="preserve"> 36)</w:t>
            </w:r>
          </w:p>
        </w:tc>
      </w:tr>
      <w:tr w:rsidR="008106BE" w:rsidRPr="006F15E4" w14:paraId="24728144" w14:textId="77777777" w:rsidTr="00824F26">
        <w:trPr>
          <w:jc w:val="center"/>
        </w:trPr>
        <w:tc>
          <w:tcPr>
            <w:tcW w:w="1970" w:type="dxa"/>
          </w:tcPr>
          <w:p w14:paraId="1C717E73" w14:textId="77777777" w:rsidR="008106BE" w:rsidRPr="00985E20" w:rsidRDefault="008106BE" w:rsidP="00824F26">
            <w:pPr>
              <w:spacing w:after="0" w:line="240" w:lineRule="auto"/>
              <w:ind w:left="0" w:right="49" w:firstLine="0"/>
              <w:rPr>
                <w:rFonts w:ascii="Times New Roman" w:hAnsi="Times New Roman" w:cs="Times New Roman"/>
                <w:szCs w:val="24"/>
              </w:rPr>
            </w:pPr>
            <w:r w:rsidRPr="00985E20">
              <w:rPr>
                <w:rFonts w:ascii="Times New Roman" w:hAnsi="Times New Roman" w:cs="Times New Roman"/>
                <w:szCs w:val="24"/>
              </w:rPr>
              <w:t>Protocolo de San Salvador</w:t>
            </w:r>
          </w:p>
        </w:tc>
        <w:tc>
          <w:tcPr>
            <w:tcW w:w="2551" w:type="dxa"/>
          </w:tcPr>
          <w:p w14:paraId="490CB062" w14:textId="498A45EB" w:rsidR="008106BE" w:rsidRPr="00985E20" w:rsidRDefault="008106BE" w:rsidP="00824F26">
            <w:pPr>
              <w:spacing w:after="0" w:line="240" w:lineRule="auto"/>
              <w:ind w:left="0" w:right="49" w:firstLine="0"/>
              <w:rPr>
                <w:rFonts w:ascii="Times New Roman" w:hAnsi="Times New Roman" w:cs="Times New Roman"/>
                <w:szCs w:val="24"/>
              </w:rPr>
            </w:pPr>
            <w:r w:rsidRPr="00985E20">
              <w:rPr>
                <w:rFonts w:ascii="Times New Roman" w:hAnsi="Times New Roman" w:cs="Times New Roman"/>
                <w:szCs w:val="24"/>
              </w:rPr>
              <w:t>1988</w:t>
            </w:r>
            <w:r w:rsidR="00434977">
              <w:rPr>
                <w:rFonts w:ascii="Times New Roman" w:hAnsi="Times New Roman" w:cs="Times New Roman"/>
                <w:szCs w:val="24"/>
              </w:rPr>
              <w:t>.</w:t>
            </w:r>
            <w:r w:rsidR="00434977" w:rsidRPr="00985E20">
              <w:rPr>
                <w:rFonts w:ascii="Times New Roman" w:hAnsi="Times New Roman" w:cs="Times New Roman"/>
                <w:szCs w:val="24"/>
              </w:rPr>
              <w:t xml:space="preserve"> </w:t>
            </w:r>
            <w:r w:rsidR="00434977">
              <w:rPr>
                <w:rFonts w:ascii="Times New Roman" w:hAnsi="Times New Roman" w:cs="Times New Roman"/>
                <w:szCs w:val="24"/>
              </w:rPr>
              <w:t>A</w:t>
            </w:r>
            <w:r w:rsidR="00434977" w:rsidRPr="00985E20">
              <w:rPr>
                <w:rFonts w:ascii="Times New Roman" w:hAnsi="Times New Roman" w:cs="Times New Roman"/>
                <w:szCs w:val="24"/>
              </w:rPr>
              <w:t xml:space="preserve">dicional </w:t>
            </w:r>
            <w:r w:rsidRPr="00985E20">
              <w:rPr>
                <w:rFonts w:ascii="Times New Roman" w:hAnsi="Times New Roman" w:cs="Times New Roman"/>
                <w:szCs w:val="24"/>
              </w:rPr>
              <w:t xml:space="preserve">a la Convención </w:t>
            </w:r>
            <w:r w:rsidR="00434977">
              <w:rPr>
                <w:rFonts w:ascii="Times New Roman" w:hAnsi="Times New Roman" w:cs="Times New Roman"/>
                <w:szCs w:val="24"/>
              </w:rPr>
              <w:t>A</w:t>
            </w:r>
            <w:r w:rsidR="00434977" w:rsidRPr="00985E20">
              <w:rPr>
                <w:rFonts w:ascii="Times New Roman" w:hAnsi="Times New Roman" w:cs="Times New Roman"/>
                <w:szCs w:val="24"/>
              </w:rPr>
              <w:t xml:space="preserve">mericana </w:t>
            </w:r>
            <w:r w:rsidRPr="00985E20">
              <w:rPr>
                <w:rFonts w:ascii="Times New Roman" w:hAnsi="Times New Roman" w:cs="Times New Roman"/>
                <w:szCs w:val="24"/>
              </w:rPr>
              <w:t xml:space="preserve">sobre Derechos Humanos en </w:t>
            </w:r>
            <w:r w:rsidR="00434977">
              <w:rPr>
                <w:rFonts w:ascii="Times New Roman" w:hAnsi="Times New Roman" w:cs="Times New Roman"/>
                <w:szCs w:val="24"/>
              </w:rPr>
              <w:t>M</w:t>
            </w:r>
            <w:r w:rsidR="00434977" w:rsidRPr="00985E20">
              <w:rPr>
                <w:rFonts w:ascii="Times New Roman" w:hAnsi="Times New Roman" w:cs="Times New Roman"/>
                <w:szCs w:val="24"/>
              </w:rPr>
              <w:t xml:space="preserve">ateria </w:t>
            </w:r>
            <w:r w:rsidRPr="00985E20">
              <w:rPr>
                <w:rFonts w:ascii="Times New Roman" w:hAnsi="Times New Roman" w:cs="Times New Roman"/>
                <w:szCs w:val="24"/>
              </w:rPr>
              <w:t xml:space="preserve">de </w:t>
            </w:r>
            <w:r w:rsidR="00434977">
              <w:rPr>
                <w:rFonts w:ascii="Times New Roman" w:hAnsi="Times New Roman" w:cs="Times New Roman"/>
                <w:szCs w:val="24"/>
              </w:rPr>
              <w:t>D</w:t>
            </w:r>
            <w:r w:rsidR="00434977" w:rsidRPr="00985E20">
              <w:rPr>
                <w:rFonts w:ascii="Times New Roman" w:hAnsi="Times New Roman" w:cs="Times New Roman"/>
                <w:szCs w:val="24"/>
              </w:rPr>
              <w:t xml:space="preserve">erechos </w:t>
            </w:r>
            <w:r w:rsidR="00434977">
              <w:rPr>
                <w:rFonts w:ascii="Times New Roman" w:hAnsi="Times New Roman" w:cs="Times New Roman"/>
                <w:szCs w:val="24"/>
              </w:rPr>
              <w:t>E</w:t>
            </w:r>
            <w:r w:rsidR="00434977" w:rsidRPr="00985E20">
              <w:rPr>
                <w:rFonts w:ascii="Times New Roman" w:hAnsi="Times New Roman" w:cs="Times New Roman"/>
                <w:szCs w:val="24"/>
              </w:rPr>
              <w:t>conómicos</w:t>
            </w:r>
            <w:r w:rsidRPr="00985E20">
              <w:rPr>
                <w:rFonts w:ascii="Times New Roman" w:hAnsi="Times New Roman" w:cs="Times New Roman"/>
                <w:szCs w:val="24"/>
              </w:rPr>
              <w:t xml:space="preserve">, </w:t>
            </w:r>
            <w:r w:rsidR="00434977">
              <w:rPr>
                <w:rFonts w:ascii="Times New Roman" w:hAnsi="Times New Roman" w:cs="Times New Roman"/>
                <w:szCs w:val="24"/>
              </w:rPr>
              <w:t>S</w:t>
            </w:r>
            <w:r w:rsidR="00434977" w:rsidRPr="00985E20">
              <w:rPr>
                <w:rFonts w:ascii="Times New Roman" w:hAnsi="Times New Roman" w:cs="Times New Roman"/>
                <w:szCs w:val="24"/>
              </w:rPr>
              <w:t xml:space="preserve">ociales </w:t>
            </w:r>
            <w:r w:rsidRPr="00985E20">
              <w:rPr>
                <w:rFonts w:ascii="Times New Roman" w:hAnsi="Times New Roman" w:cs="Times New Roman"/>
                <w:szCs w:val="24"/>
              </w:rPr>
              <w:t xml:space="preserve">y </w:t>
            </w:r>
            <w:r w:rsidR="00434977">
              <w:rPr>
                <w:rFonts w:ascii="Times New Roman" w:hAnsi="Times New Roman" w:cs="Times New Roman"/>
                <w:szCs w:val="24"/>
              </w:rPr>
              <w:t>C</w:t>
            </w:r>
            <w:r w:rsidR="00434977" w:rsidRPr="00985E20">
              <w:rPr>
                <w:rFonts w:ascii="Times New Roman" w:hAnsi="Times New Roman" w:cs="Times New Roman"/>
                <w:szCs w:val="24"/>
              </w:rPr>
              <w:t>ulturales</w:t>
            </w:r>
            <w:r w:rsidRPr="00985E20">
              <w:rPr>
                <w:rFonts w:ascii="Times New Roman" w:hAnsi="Times New Roman" w:cs="Times New Roman"/>
                <w:szCs w:val="24"/>
              </w:rPr>
              <w:t>.</w:t>
            </w:r>
          </w:p>
        </w:tc>
        <w:tc>
          <w:tcPr>
            <w:tcW w:w="4297" w:type="dxa"/>
          </w:tcPr>
          <w:p w14:paraId="133DF705" w14:textId="77777777" w:rsidR="008106BE" w:rsidRPr="00985E20" w:rsidRDefault="008106BE" w:rsidP="00824F26">
            <w:pPr>
              <w:spacing w:after="0" w:line="240" w:lineRule="auto"/>
              <w:ind w:left="0" w:right="49" w:firstLine="0"/>
              <w:rPr>
                <w:rFonts w:ascii="Times New Roman" w:hAnsi="Times New Roman" w:cs="Times New Roman"/>
                <w:szCs w:val="24"/>
              </w:rPr>
            </w:pPr>
            <w:r w:rsidRPr="006149A7">
              <w:rPr>
                <w:rFonts w:ascii="Times New Roman" w:hAnsi="Times New Roman" w:cs="Times New Roman"/>
                <w:szCs w:val="24"/>
                <w:u w:val="single"/>
              </w:rPr>
              <w:t>Artículo 3</w:t>
            </w:r>
            <w:r w:rsidRPr="00985E20">
              <w:rPr>
                <w:rFonts w:ascii="Times New Roman" w:hAnsi="Times New Roman" w:cs="Times New Roman"/>
                <w:szCs w:val="24"/>
              </w:rPr>
              <w:t>. Obligación de no discriminación.</w:t>
            </w:r>
          </w:p>
          <w:p w14:paraId="4B3A30B1" w14:textId="7AA43BF7" w:rsidR="008106BE" w:rsidRPr="00985E20" w:rsidRDefault="008106BE" w:rsidP="00824F26">
            <w:pPr>
              <w:spacing w:after="0" w:line="240" w:lineRule="auto"/>
              <w:ind w:left="0" w:right="49" w:firstLine="0"/>
              <w:rPr>
                <w:rFonts w:ascii="Times New Roman" w:hAnsi="Times New Roman" w:cs="Times New Roman"/>
                <w:szCs w:val="24"/>
              </w:rPr>
            </w:pPr>
            <w:r w:rsidRPr="006149A7">
              <w:rPr>
                <w:rFonts w:ascii="Times New Roman" w:hAnsi="Times New Roman" w:cs="Times New Roman"/>
                <w:szCs w:val="24"/>
                <w:u w:val="single"/>
              </w:rPr>
              <w:t>Artículo 13.</w:t>
            </w:r>
            <w:r w:rsidRPr="00985E20">
              <w:rPr>
                <w:rFonts w:ascii="Times New Roman" w:hAnsi="Times New Roman" w:cs="Times New Roman"/>
                <w:szCs w:val="24"/>
              </w:rPr>
              <w:t xml:space="preserve"> Derecho a la educación.</w:t>
            </w:r>
          </w:p>
          <w:p w14:paraId="126AC0C8" w14:textId="78F00553" w:rsidR="008106BE" w:rsidRPr="00985E20" w:rsidRDefault="008106BE" w:rsidP="00824F26">
            <w:pPr>
              <w:spacing w:after="0" w:line="240" w:lineRule="auto"/>
              <w:ind w:left="0" w:right="49" w:firstLine="0"/>
              <w:rPr>
                <w:rFonts w:ascii="Times New Roman" w:hAnsi="Times New Roman" w:cs="Times New Roman"/>
                <w:szCs w:val="24"/>
              </w:rPr>
            </w:pPr>
            <w:r w:rsidRPr="006149A7">
              <w:rPr>
                <w:rFonts w:ascii="Times New Roman" w:hAnsi="Times New Roman" w:cs="Times New Roman"/>
                <w:szCs w:val="24"/>
                <w:u w:val="single"/>
              </w:rPr>
              <w:t>Artículo 17</w:t>
            </w:r>
            <w:r w:rsidRPr="00985E20">
              <w:rPr>
                <w:rFonts w:ascii="Times New Roman" w:hAnsi="Times New Roman" w:cs="Times New Roman"/>
                <w:szCs w:val="24"/>
              </w:rPr>
              <w:t>. Protección a los ancianos</w:t>
            </w:r>
          </w:p>
        </w:tc>
      </w:tr>
      <w:tr w:rsidR="008106BE" w:rsidRPr="006F15E4" w14:paraId="71A678CC" w14:textId="77777777" w:rsidTr="00824F26">
        <w:trPr>
          <w:jc w:val="center"/>
        </w:trPr>
        <w:tc>
          <w:tcPr>
            <w:tcW w:w="1970" w:type="dxa"/>
          </w:tcPr>
          <w:p w14:paraId="58F60682" w14:textId="77777777" w:rsidR="008106BE" w:rsidRPr="00985E20" w:rsidRDefault="008106BE" w:rsidP="00824F26">
            <w:pPr>
              <w:spacing w:after="0" w:line="240" w:lineRule="auto"/>
              <w:ind w:left="0" w:right="49" w:firstLine="0"/>
              <w:rPr>
                <w:rFonts w:ascii="Times New Roman" w:hAnsi="Times New Roman" w:cs="Times New Roman"/>
                <w:szCs w:val="24"/>
              </w:rPr>
            </w:pPr>
            <w:r w:rsidRPr="00985E20">
              <w:rPr>
                <w:rFonts w:ascii="Times New Roman" w:hAnsi="Times New Roman" w:cs="Times New Roman"/>
                <w:szCs w:val="24"/>
              </w:rPr>
              <w:lastRenderedPageBreak/>
              <w:t>Segunda Asamblea Mundial de Envejecimiento</w:t>
            </w:r>
          </w:p>
        </w:tc>
        <w:tc>
          <w:tcPr>
            <w:tcW w:w="2551" w:type="dxa"/>
          </w:tcPr>
          <w:p w14:paraId="120F929D" w14:textId="58670098" w:rsidR="008106BE" w:rsidRPr="00985E20" w:rsidRDefault="007C3CB9" w:rsidP="00824F26">
            <w:pPr>
              <w:spacing w:after="0" w:line="240" w:lineRule="auto"/>
              <w:ind w:left="0" w:right="49" w:firstLine="0"/>
              <w:rPr>
                <w:rFonts w:ascii="Times New Roman" w:hAnsi="Times New Roman" w:cs="Times New Roman"/>
                <w:szCs w:val="24"/>
              </w:rPr>
            </w:pPr>
            <w:r>
              <w:rPr>
                <w:rFonts w:ascii="Times New Roman" w:hAnsi="Times New Roman" w:cs="Times New Roman"/>
                <w:szCs w:val="24"/>
              </w:rPr>
              <w:t xml:space="preserve">Celebrada del </w:t>
            </w:r>
            <w:r w:rsidR="008106BE" w:rsidRPr="00985E20">
              <w:rPr>
                <w:rFonts w:ascii="Times New Roman" w:hAnsi="Times New Roman" w:cs="Times New Roman"/>
                <w:szCs w:val="24"/>
              </w:rPr>
              <w:t>8</w:t>
            </w:r>
            <w:r>
              <w:rPr>
                <w:rFonts w:ascii="Times New Roman" w:hAnsi="Times New Roman" w:cs="Times New Roman"/>
                <w:szCs w:val="24"/>
              </w:rPr>
              <w:t xml:space="preserve"> al </w:t>
            </w:r>
            <w:r w:rsidR="008106BE" w:rsidRPr="00985E20">
              <w:rPr>
                <w:rFonts w:ascii="Times New Roman" w:hAnsi="Times New Roman" w:cs="Times New Roman"/>
                <w:szCs w:val="24"/>
              </w:rPr>
              <w:t>12 abril</w:t>
            </w:r>
            <w:r>
              <w:rPr>
                <w:rFonts w:ascii="Times New Roman" w:hAnsi="Times New Roman" w:cs="Times New Roman"/>
                <w:szCs w:val="24"/>
              </w:rPr>
              <w:t xml:space="preserve"> de</w:t>
            </w:r>
            <w:r w:rsidR="008106BE" w:rsidRPr="00985E20">
              <w:rPr>
                <w:rFonts w:ascii="Times New Roman" w:hAnsi="Times New Roman" w:cs="Times New Roman"/>
                <w:szCs w:val="24"/>
              </w:rPr>
              <w:t xml:space="preserve"> 2002. Declaración </w:t>
            </w:r>
            <w:r w:rsidR="002558EA">
              <w:rPr>
                <w:rFonts w:ascii="Times New Roman" w:hAnsi="Times New Roman" w:cs="Times New Roman"/>
                <w:szCs w:val="24"/>
              </w:rPr>
              <w:t>P</w:t>
            </w:r>
            <w:r w:rsidR="002558EA" w:rsidRPr="00985E20">
              <w:rPr>
                <w:rFonts w:ascii="Times New Roman" w:hAnsi="Times New Roman" w:cs="Times New Roman"/>
                <w:szCs w:val="24"/>
              </w:rPr>
              <w:t xml:space="preserve">olítica </w:t>
            </w:r>
            <w:r w:rsidR="008106BE" w:rsidRPr="00985E20">
              <w:rPr>
                <w:rFonts w:ascii="Times New Roman" w:hAnsi="Times New Roman" w:cs="Times New Roman"/>
                <w:szCs w:val="24"/>
              </w:rPr>
              <w:t xml:space="preserve">y </w:t>
            </w:r>
            <w:r w:rsidR="002558EA">
              <w:rPr>
                <w:rFonts w:ascii="Times New Roman" w:hAnsi="Times New Roman" w:cs="Times New Roman"/>
                <w:szCs w:val="24"/>
              </w:rPr>
              <w:t>P</w:t>
            </w:r>
            <w:r w:rsidRPr="00985E20">
              <w:rPr>
                <w:rFonts w:ascii="Times New Roman" w:hAnsi="Times New Roman" w:cs="Times New Roman"/>
                <w:szCs w:val="24"/>
              </w:rPr>
              <w:t xml:space="preserve">lan </w:t>
            </w:r>
            <w:r w:rsidR="008106BE" w:rsidRPr="00985E20">
              <w:rPr>
                <w:rFonts w:ascii="Times New Roman" w:hAnsi="Times New Roman" w:cs="Times New Roman"/>
                <w:szCs w:val="24"/>
              </w:rPr>
              <w:t xml:space="preserve">de </w:t>
            </w:r>
            <w:r w:rsidR="002558EA">
              <w:rPr>
                <w:rFonts w:ascii="Times New Roman" w:hAnsi="Times New Roman" w:cs="Times New Roman"/>
                <w:szCs w:val="24"/>
              </w:rPr>
              <w:t>A</w:t>
            </w:r>
            <w:r w:rsidR="002558EA" w:rsidRPr="00985E20">
              <w:rPr>
                <w:rFonts w:ascii="Times New Roman" w:hAnsi="Times New Roman" w:cs="Times New Roman"/>
                <w:szCs w:val="24"/>
              </w:rPr>
              <w:t xml:space="preserve">cción </w:t>
            </w:r>
            <w:r w:rsidR="002558EA">
              <w:rPr>
                <w:rFonts w:ascii="Times New Roman" w:hAnsi="Times New Roman" w:cs="Times New Roman"/>
                <w:szCs w:val="24"/>
              </w:rPr>
              <w:t>I</w:t>
            </w:r>
            <w:r w:rsidR="002558EA" w:rsidRPr="00985E20">
              <w:rPr>
                <w:rFonts w:ascii="Times New Roman" w:hAnsi="Times New Roman" w:cs="Times New Roman"/>
                <w:szCs w:val="24"/>
              </w:rPr>
              <w:t xml:space="preserve">nternacional </w:t>
            </w:r>
            <w:r w:rsidR="008106BE" w:rsidRPr="00985E20">
              <w:rPr>
                <w:rFonts w:ascii="Times New Roman" w:hAnsi="Times New Roman" w:cs="Times New Roman"/>
                <w:szCs w:val="24"/>
              </w:rPr>
              <w:t xml:space="preserve">de Madrid sobre el </w:t>
            </w:r>
            <w:r w:rsidR="002558EA">
              <w:rPr>
                <w:rFonts w:ascii="Times New Roman" w:hAnsi="Times New Roman" w:cs="Times New Roman"/>
                <w:szCs w:val="24"/>
              </w:rPr>
              <w:t>E</w:t>
            </w:r>
            <w:r w:rsidR="002558EA" w:rsidRPr="00985E20">
              <w:rPr>
                <w:rFonts w:ascii="Times New Roman" w:hAnsi="Times New Roman" w:cs="Times New Roman"/>
                <w:szCs w:val="24"/>
              </w:rPr>
              <w:t>nvejecimiento</w:t>
            </w:r>
            <w:r w:rsidR="008106BE" w:rsidRPr="00985E20">
              <w:rPr>
                <w:rFonts w:ascii="Times New Roman" w:hAnsi="Times New Roman" w:cs="Times New Roman"/>
                <w:szCs w:val="24"/>
              </w:rPr>
              <w:t>.</w:t>
            </w:r>
          </w:p>
        </w:tc>
        <w:tc>
          <w:tcPr>
            <w:tcW w:w="4297" w:type="dxa"/>
          </w:tcPr>
          <w:p w14:paraId="7A7851B2" w14:textId="77777777" w:rsidR="008106BE" w:rsidRPr="00985E20" w:rsidRDefault="008106BE" w:rsidP="00824F26">
            <w:pPr>
              <w:spacing w:after="0" w:line="240" w:lineRule="auto"/>
              <w:ind w:left="0" w:right="49" w:firstLine="0"/>
              <w:rPr>
                <w:rFonts w:ascii="Times New Roman" w:hAnsi="Times New Roman" w:cs="Times New Roman"/>
                <w:szCs w:val="24"/>
              </w:rPr>
            </w:pPr>
            <w:r w:rsidRPr="00985E20">
              <w:rPr>
                <w:rFonts w:ascii="Times New Roman" w:hAnsi="Times New Roman" w:cs="Times New Roman"/>
                <w:szCs w:val="24"/>
              </w:rPr>
              <w:t>Cuestión 4: Acceso al conocimiento, la educación y la capacitación.</w:t>
            </w:r>
          </w:p>
          <w:p w14:paraId="47A0B09C" w14:textId="77777777" w:rsidR="007C3CB9" w:rsidRDefault="007C3CB9" w:rsidP="00824F26">
            <w:pPr>
              <w:spacing w:after="0" w:line="240" w:lineRule="auto"/>
              <w:ind w:left="0" w:right="49" w:firstLine="0"/>
              <w:rPr>
                <w:rFonts w:ascii="Times New Roman" w:hAnsi="Times New Roman" w:cs="Times New Roman"/>
                <w:szCs w:val="24"/>
              </w:rPr>
            </w:pPr>
          </w:p>
          <w:p w14:paraId="74E3107F" w14:textId="08629F4A" w:rsidR="008106BE" w:rsidRPr="00985E20" w:rsidRDefault="008106BE" w:rsidP="00824F26">
            <w:pPr>
              <w:spacing w:after="0" w:line="240" w:lineRule="auto"/>
              <w:ind w:left="0" w:right="49" w:firstLine="0"/>
              <w:rPr>
                <w:rFonts w:ascii="Times New Roman" w:hAnsi="Times New Roman" w:cs="Times New Roman"/>
                <w:szCs w:val="24"/>
              </w:rPr>
            </w:pPr>
            <w:r w:rsidRPr="00985E20">
              <w:rPr>
                <w:rFonts w:ascii="Times New Roman" w:hAnsi="Times New Roman" w:cs="Times New Roman"/>
                <w:szCs w:val="24"/>
              </w:rPr>
              <w:t>36. Los países en desarrollo llegan a la vejez con conocimientos mínimos de alfabetización, lo cual limita su capacidad para ganarse la vida y constituye por lo tanto un obstáculo para gozar de la salud y el bienestar</w:t>
            </w:r>
            <w:r w:rsidR="006149A7">
              <w:rPr>
                <w:rFonts w:ascii="Times New Roman" w:hAnsi="Times New Roman" w:cs="Times New Roman"/>
                <w:szCs w:val="24"/>
              </w:rPr>
              <w:t>.</w:t>
            </w:r>
            <w:r w:rsidRPr="00985E20">
              <w:rPr>
                <w:rFonts w:ascii="Times New Roman" w:hAnsi="Times New Roman" w:cs="Times New Roman"/>
                <w:szCs w:val="24"/>
              </w:rPr>
              <w:t xml:space="preserve"> (</w:t>
            </w:r>
            <w:r w:rsidR="008E2C54">
              <w:rPr>
                <w:rFonts w:ascii="Times New Roman" w:hAnsi="Times New Roman" w:cs="Times New Roman"/>
                <w:szCs w:val="24"/>
              </w:rPr>
              <w:t>p.</w:t>
            </w:r>
            <w:r w:rsidRPr="00985E20">
              <w:rPr>
                <w:rFonts w:ascii="Times New Roman" w:hAnsi="Times New Roman" w:cs="Times New Roman"/>
                <w:szCs w:val="24"/>
              </w:rPr>
              <w:t xml:space="preserve"> 25)</w:t>
            </w:r>
          </w:p>
          <w:p w14:paraId="6C03BA5D" w14:textId="77777777" w:rsidR="007C3CB9" w:rsidRDefault="007C3CB9" w:rsidP="00824F26">
            <w:pPr>
              <w:spacing w:after="0" w:line="240" w:lineRule="auto"/>
              <w:ind w:left="0" w:right="49" w:firstLine="0"/>
              <w:rPr>
                <w:rFonts w:ascii="Times New Roman" w:hAnsi="Times New Roman" w:cs="Times New Roman"/>
                <w:szCs w:val="24"/>
              </w:rPr>
            </w:pPr>
          </w:p>
          <w:p w14:paraId="45FCDBA3" w14:textId="0668B797" w:rsidR="008106BE" w:rsidRPr="00985E20" w:rsidRDefault="008106BE" w:rsidP="00824F26">
            <w:pPr>
              <w:spacing w:after="0" w:line="240" w:lineRule="auto"/>
              <w:ind w:left="0" w:right="49" w:firstLine="0"/>
              <w:rPr>
                <w:rFonts w:ascii="Times New Roman" w:hAnsi="Times New Roman" w:cs="Times New Roman"/>
                <w:szCs w:val="24"/>
              </w:rPr>
            </w:pPr>
            <w:r w:rsidRPr="00985E20">
              <w:rPr>
                <w:rFonts w:ascii="Times New Roman" w:hAnsi="Times New Roman" w:cs="Times New Roman"/>
                <w:szCs w:val="24"/>
              </w:rPr>
              <w:t>40. Objetivo 1: Igualdad de oportunidades durante toda la vida en materia de educación permanente, capacitación y readiestramiento, así como de orientación profesional.</w:t>
            </w:r>
            <w:r w:rsidR="008E2C54">
              <w:rPr>
                <w:rFonts w:ascii="Times New Roman" w:hAnsi="Times New Roman" w:cs="Times New Roman"/>
                <w:szCs w:val="24"/>
              </w:rPr>
              <w:t xml:space="preserve"> </w:t>
            </w:r>
          </w:p>
          <w:p w14:paraId="29FA42CE" w14:textId="77777777" w:rsidR="007C3CB9" w:rsidRDefault="007C3CB9" w:rsidP="00824F26">
            <w:pPr>
              <w:spacing w:after="0" w:line="240" w:lineRule="auto"/>
              <w:ind w:left="0" w:right="49" w:firstLine="0"/>
              <w:rPr>
                <w:rFonts w:ascii="Times New Roman" w:hAnsi="Times New Roman" w:cs="Times New Roman"/>
                <w:szCs w:val="24"/>
              </w:rPr>
            </w:pPr>
          </w:p>
          <w:p w14:paraId="1082CDAA" w14:textId="6A7ED133" w:rsidR="008106BE" w:rsidRDefault="008106BE" w:rsidP="00824F26">
            <w:pPr>
              <w:spacing w:after="0" w:line="240" w:lineRule="auto"/>
              <w:ind w:left="0" w:right="49" w:firstLine="0"/>
              <w:rPr>
                <w:rFonts w:ascii="Times New Roman" w:hAnsi="Times New Roman" w:cs="Times New Roman"/>
                <w:szCs w:val="24"/>
              </w:rPr>
            </w:pPr>
            <w:r w:rsidRPr="00985E20">
              <w:rPr>
                <w:rFonts w:ascii="Times New Roman" w:hAnsi="Times New Roman" w:cs="Times New Roman"/>
                <w:szCs w:val="24"/>
              </w:rPr>
              <w:t>Medidas</w:t>
            </w:r>
          </w:p>
          <w:p w14:paraId="0518B73F" w14:textId="375EEDD5" w:rsidR="008106BE" w:rsidRPr="00985E20" w:rsidRDefault="008106BE" w:rsidP="00824F26">
            <w:pPr>
              <w:spacing w:after="0" w:line="240" w:lineRule="auto"/>
              <w:ind w:left="0" w:right="49" w:firstLine="0"/>
              <w:rPr>
                <w:rFonts w:ascii="Times New Roman" w:hAnsi="Times New Roman" w:cs="Times New Roman"/>
                <w:szCs w:val="24"/>
              </w:rPr>
            </w:pPr>
            <w:r w:rsidRPr="00985E20">
              <w:rPr>
                <w:rFonts w:ascii="Times New Roman" w:hAnsi="Times New Roman" w:cs="Times New Roman"/>
                <w:i/>
                <w:iCs/>
                <w:szCs w:val="24"/>
              </w:rPr>
              <w:t>a)</w:t>
            </w:r>
            <w:r w:rsidRPr="00985E20">
              <w:rPr>
                <w:rFonts w:ascii="Times New Roman" w:hAnsi="Times New Roman" w:cs="Times New Roman"/>
                <w:szCs w:val="24"/>
              </w:rPr>
              <w:t xml:space="preserve"> Lograr un mejoramiento d</w:t>
            </w:r>
            <w:r w:rsidR="00C4567A">
              <w:rPr>
                <w:rFonts w:ascii="Times New Roman" w:hAnsi="Times New Roman" w:cs="Times New Roman"/>
                <w:szCs w:val="24"/>
              </w:rPr>
              <w:t>e</w:t>
            </w:r>
            <w:r w:rsidRPr="00985E20">
              <w:rPr>
                <w:rFonts w:ascii="Times New Roman" w:hAnsi="Times New Roman" w:cs="Times New Roman"/>
                <w:szCs w:val="24"/>
              </w:rPr>
              <w:t xml:space="preserve"> 50</w:t>
            </w:r>
            <w:r w:rsidR="00C4567A">
              <w:rPr>
                <w:rFonts w:ascii="Times New Roman" w:hAnsi="Times New Roman" w:cs="Times New Roman"/>
                <w:szCs w:val="24"/>
              </w:rPr>
              <w:t> </w:t>
            </w:r>
            <w:r w:rsidRPr="00985E20">
              <w:rPr>
                <w:rFonts w:ascii="Times New Roman" w:hAnsi="Times New Roman" w:cs="Times New Roman"/>
                <w:szCs w:val="24"/>
              </w:rPr>
              <w:t>% en los niveles de alfabetización de adultos para el año 2015</w:t>
            </w:r>
            <w:r w:rsidR="00C4567A">
              <w:rPr>
                <w:rFonts w:ascii="Times New Roman" w:hAnsi="Times New Roman" w:cs="Times New Roman"/>
                <w:szCs w:val="24"/>
              </w:rPr>
              <w:t>.</w:t>
            </w:r>
          </w:p>
          <w:p w14:paraId="203AA01D" w14:textId="19D1CF2C" w:rsidR="008106BE" w:rsidRDefault="008106BE" w:rsidP="00824F26">
            <w:pPr>
              <w:spacing w:after="0" w:line="240" w:lineRule="auto"/>
              <w:ind w:left="0" w:right="49" w:firstLine="0"/>
              <w:rPr>
                <w:rFonts w:ascii="Times New Roman" w:hAnsi="Times New Roman" w:cs="Times New Roman"/>
                <w:szCs w:val="24"/>
              </w:rPr>
            </w:pPr>
            <w:r w:rsidRPr="00985E20">
              <w:rPr>
                <w:rFonts w:ascii="Times New Roman" w:hAnsi="Times New Roman" w:cs="Times New Roman"/>
                <w:i/>
                <w:iCs/>
                <w:szCs w:val="24"/>
              </w:rPr>
              <w:t>b)</w:t>
            </w:r>
            <w:r w:rsidRPr="00985E20">
              <w:rPr>
                <w:rFonts w:ascii="Times New Roman" w:hAnsi="Times New Roman" w:cs="Times New Roman"/>
                <w:szCs w:val="24"/>
              </w:rPr>
              <w:t xml:space="preserve"> Alfabetización especializada y capacitación en informática para personas de edad con discapacidades</w:t>
            </w:r>
            <w:r w:rsidR="00C4567A">
              <w:rPr>
                <w:rFonts w:ascii="Times New Roman" w:hAnsi="Times New Roman" w:cs="Times New Roman"/>
                <w:szCs w:val="24"/>
              </w:rPr>
              <w:t>.</w:t>
            </w:r>
          </w:p>
          <w:p w14:paraId="041D432B" w14:textId="6E8BE87B" w:rsidR="008106BE" w:rsidRPr="00985E20" w:rsidRDefault="008106BE" w:rsidP="00824F26">
            <w:pPr>
              <w:spacing w:after="0" w:line="240" w:lineRule="auto"/>
              <w:ind w:left="0" w:right="49" w:firstLine="0"/>
              <w:rPr>
                <w:rFonts w:ascii="Times New Roman" w:hAnsi="Times New Roman" w:cs="Times New Roman"/>
                <w:szCs w:val="24"/>
              </w:rPr>
            </w:pPr>
            <w:r w:rsidRPr="00985E20">
              <w:rPr>
                <w:rFonts w:ascii="Times New Roman" w:hAnsi="Times New Roman" w:cs="Times New Roman"/>
                <w:i/>
                <w:iCs/>
                <w:szCs w:val="24"/>
              </w:rPr>
              <w:t>c)</w:t>
            </w:r>
            <w:r w:rsidRPr="00985E20">
              <w:rPr>
                <w:rFonts w:ascii="Times New Roman" w:hAnsi="Times New Roman" w:cs="Times New Roman"/>
                <w:szCs w:val="24"/>
              </w:rPr>
              <w:t xml:space="preserve"> Aplicar políticas que promuevan el acceso a la capacitación y el readiestramiento de los trabajadores de edad y los alienten a seguir utilizando los conocimientos y las técnicas adquiridos después de la jubilación</w:t>
            </w:r>
            <w:r w:rsidR="006149A7">
              <w:rPr>
                <w:rFonts w:ascii="Times New Roman" w:hAnsi="Times New Roman" w:cs="Times New Roman"/>
                <w:szCs w:val="24"/>
              </w:rPr>
              <w:t>.</w:t>
            </w:r>
            <w:r w:rsidR="008E2C54">
              <w:rPr>
                <w:rFonts w:ascii="Times New Roman" w:hAnsi="Times New Roman" w:cs="Times New Roman"/>
                <w:szCs w:val="24"/>
              </w:rPr>
              <w:t xml:space="preserve"> </w:t>
            </w:r>
            <w:r w:rsidRPr="00985E20">
              <w:rPr>
                <w:rFonts w:ascii="Times New Roman" w:hAnsi="Times New Roman" w:cs="Times New Roman"/>
                <w:szCs w:val="24"/>
              </w:rPr>
              <w:t>(</w:t>
            </w:r>
            <w:r w:rsidR="008E2C54">
              <w:rPr>
                <w:rFonts w:ascii="Times New Roman" w:hAnsi="Times New Roman" w:cs="Times New Roman"/>
                <w:szCs w:val="24"/>
              </w:rPr>
              <w:t>p.</w:t>
            </w:r>
            <w:r w:rsidRPr="00985E20">
              <w:rPr>
                <w:rFonts w:ascii="Times New Roman" w:hAnsi="Times New Roman" w:cs="Times New Roman"/>
                <w:szCs w:val="24"/>
              </w:rPr>
              <w:t xml:space="preserve"> 26)</w:t>
            </w:r>
          </w:p>
        </w:tc>
      </w:tr>
      <w:tr w:rsidR="008106BE" w:rsidRPr="006F15E4" w14:paraId="5497359F" w14:textId="77777777" w:rsidTr="00824F26">
        <w:trPr>
          <w:jc w:val="center"/>
        </w:trPr>
        <w:tc>
          <w:tcPr>
            <w:tcW w:w="1970" w:type="dxa"/>
          </w:tcPr>
          <w:p w14:paraId="1A752272" w14:textId="0F8BD44E" w:rsidR="008106BE" w:rsidRPr="00985E20" w:rsidRDefault="008106BE" w:rsidP="00824F26">
            <w:pPr>
              <w:spacing w:after="0" w:line="240" w:lineRule="auto"/>
              <w:ind w:left="0" w:right="49" w:firstLine="0"/>
              <w:rPr>
                <w:rFonts w:ascii="Times New Roman" w:hAnsi="Times New Roman" w:cs="Times New Roman"/>
                <w:szCs w:val="24"/>
              </w:rPr>
            </w:pPr>
            <w:r w:rsidRPr="00985E20">
              <w:rPr>
                <w:rFonts w:ascii="Times New Roman" w:hAnsi="Times New Roman" w:cs="Times New Roman"/>
                <w:szCs w:val="24"/>
              </w:rPr>
              <w:t xml:space="preserve">Declaración de Toronto para la </w:t>
            </w:r>
            <w:r w:rsidR="00427361">
              <w:rPr>
                <w:rFonts w:ascii="Times New Roman" w:hAnsi="Times New Roman" w:cs="Times New Roman"/>
                <w:szCs w:val="24"/>
              </w:rPr>
              <w:t>P</w:t>
            </w:r>
            <w:r w:rsidR="00427361" w:rsidRPr="00985E20">
              <w:rPr>
                <w:rFonts w:ascii="Times New Roman" w:hAnsi="Times New Roman" w:cs="Times New Roman"/>
                <w:szCs w:val="24"/>
              </w:rPr>
              <w:t xml:space="preserve">revención </w:t>
            </w:r>
            <w:r w:rsidR="00427361">
              <w:rPr>
                <w:rFonts w:ascii="Times New Roman" w:hAnsi="Times New Roman" w:cs="Times New Roman"/>
                <w:szCs w:val="24"/>
              </w:rPr>
              <w:t>G</w:t>
            </w:r>
            <w:r w:rsidR="00427361" w:rsidRPr="00985E20">
              <w:rPr>
                <w:rFonts w:ascii="Times New Roman" w:hAnsi="Times New Roman" w:cs="Times New Roman"/>
                <w:szCs w:val="24"/>
              </w:rPr>
              <w:t xml:space="preserve">lobal </w:t>
            </w:r>
            <w:r w:rsidRPr="00985E20">
              <w:rPr>
                <w:rFonts w:ascii="Times New Roman" w:hAnsi="Times New Roman" w:cs="Times New Roman"/>
                <w:szCs w:val="24"/>
              </w:rPr>
              <w:t xml:space="preserve">del </w:t>
            </w:r>
            <w:r w:rsidR="00427361">
              <w:rPr>
                <w:rFonts w:ascii="Times New Roman" w:hAnsi="Times New Roman" w:cs="Times New Roman"/>
                <w:szCs w:val="24"/>
              </w:rPr>
              <w:t>M</w:t>
            </w:r>
            <w:r w:rsidR="00427361" w:rsidRPr="00985E20">
              <w:rPr>
                <w:rFonts w:ascii="Times New Roman" w:hAnsi="Times New Roman" w:cs="Times New Roman"/>
                <w:szCs w:val="24"/>
              </w:rPr>
              <w:t xml:space="preserve">altrato </w:t>
            </w:r>
            <w:r w:rsidRPr="00985E20">
              <w:rPr>
                <w:rFonts w:ascii="Times New Roman" w:hAnsi="Times New Roman" w:cs="Times New Roman"/>
                <w:szCs w:val="24"/>
              </w:rPr>
              <w:t xml:space="preserve">de las </w:t>
            </w:r>
            <w:r w:rsidR="00427361">
              <w:rPr>
                <w:rFonts w:ascii="Times New Roman" w:hAnsi="Times New Roman" w:cs="Times New Roman"/>
                <w:szCs w:val="24"/>
              </w:rPr>
              <w:t>P</w:t>
            </w:r>
            <w:r w:rsidR="00427361" w:rsidRPr="00985E20">
              <w:rPr>
                <w:rFonts w:ascii="Times New Roman" w:hAnsi="Times New Roman" w:cs="Times New Roman"/>
                <w:szCs w:val="24"/>
              </w:rPr>
              <w:t xml:space="preserve">ersonas </w:t>
            </w:r>
            <w:r w:rsidR="00427361">
              <w:rPr>
                <w:rFonts w:ascii="Times New Roman" w:hAnsi="Times New Roman" w:cs="Times New Roman"/>
                <w:szCs w:val="24"/>
              </w:rPr>
              <w:t>M</w:t>
            </w:r>
            <w:r w:rsidR="00427361" w:rsidRPr="00985E20">
              <w:rPr>
                <w:rFonts w:ascii="Times New Roman" w:hAnsi="Times New Roman" w:cs="Times New Roman"/>
                <w:szCs w:val="24"/>
              </w:rPr>
              <w:t>ayores</w:t>
            </w:r>
          </w:p>
        </w:tc>
        <w:tc>
          <w:tcPr>
            <w:tcW w:w="2551" w:type="dxa"/>
          </w:tcPr>
          <w:p w14:paraId="1AB73E77" w14:textId="30DBC7A5" w:rsidR="008106BE" w:rsidRPr="00985E20" w:rsidRDefault="008106BE" w:rsidP="00824F26">
            <w:pPr>
              <w:spacing w:after="0" w:line="240" w:lineRule="auto"/>
              <w:ind w:left="0" w:right="49" w:firstLine="0"/>
              <w:rPr>
                <w:rFonts w:ascii="Times New Roman" w:hAnsi="Times New Roman" w:cs="Times New Roman"/>
                <w:szCs w:val="24"/>
              </w:rPr>
            </w:pPr>
            <w:r w:rsidRPr="00985E20">
              <w:rPr>
                <w:rFonts w:ascii="Times New Roman" w:hAnsi="Times New Roman" w:cs="Times New Roman"/>
                <w:szCs w:val="24"/>
              </w:rPr>
              <w:t>2002. OM</w:t>
            </w:r>
            <w:r w:rsidR="00427361">
              <w:rPr>
                <w:rFonts w:ascii="Times New Roman" w:hAnsi="Times New Roman" w:cs="Times New Roman"/>
                <w:szCs w:val="24"/>
              </w:rPr>
              <w:t>S</w:t>
            </w:r>
            <w:r w:rsidRPr="00985E20">
              <w:rPr>
                <w:rFonts w:ascii="Times New Roman" w:hAnsi="Times New Roman" w:cs="Times New Roman"/>
                <w:szCs w:val="24"/>
              </w:rPr>
              <w:t xml:space="preserve"> </w:t>
            </w:r>
          </w:p>
        </w:tc>
        <w:tc>
          <w:tcPr>
            <w:tcW w:w="4297" w:type="dxa"/>
          </w:tcPr>
          <w:p w14:paraId="02E426E9" w14:textId="22A3DDFA" w:rsidR="008106BE" w:rsidRPr="00540269" w:rsidRDefault="008106BE" w:rsidP="00824F26">
            <w:pPr>
              <w:pStyle w:val="Prrafodelista"/>
              <w:numPr>
                <w:ilvl w:val="0"/>
                <w:numId w:val="23"/>
              </w:numPr>
              <w:spacing w:after="0" w:line="240" w:lineRule="auto"/>
              <w:ind w:left="313" w:right="49" w:hanging="284"/>
              <w:rPr>
                <w:rFonts w:ascii="Times New Roman" w:hAnsi="Times New Roman" w:cs="Times New Roman"/>
                <w:szCs w:val="24"/>
              </w:rPr>
            </w:pPr>
            <w:r w:rsidRPr="00540269">
              <w:rPr>
                <w:rFonts w:ascii="Times New Roman" w:hAnsi="Times New Roman" w:cs="Times New Roman"/>
                <w:szCs w:val="24"/>
              </w:rPr>
              <w:t>Reconoce el maltrato como un problema global.</w:t>
            </w:r>
            <w:r w:rsidR="006149A7">
              <w:rPr>
                <w:rFonts w:ascii="Times New Roman" w:hAnsi="Times New Roman" w:cs="Times New Roman"/>
                <w:szCs w:val="24"/>
              </w:rPr>
              <w:t xml:space="preserve"> (párr. 1)</w:t>
            </w:r>
          </w:p>
          <w:p w14:paraId="05B57DA8" w14:textId="142CDD78" w:rsidR="008106BE" w:rsidRPr="00540269" w:rsidRDefault="008106BE" w:rsidP="00824F26">
            <w:pPr>
              <w:pStyle w:val="Prrafodelista"/>
              <w:numPr>
                <w:ilvl w:val="0"/>
                <w:numId w:val="23"/>
              </w:numPr>
              <w:spacing w:after="0" w:line="240" w:lineRule="auto"/>
              <w:ind w:left="313" w:right="49" w:hanging="284"/>
              <w:rPr>
                <w:rFonts w:ascii="Times New Roman" w:hAnsi="Times New Roman" w:cs="Times New Roman"/>
                <w:szCs w:val="24"/>
              </w:rPr>
            </w:pPr>
            <w:r w:rsidRPr="00540269">
              <w:rPr>
                <w:rFonts w:ascii="Times New Roman" w:hAnsi="Times New Roman" w:cs="Times New Roman"/>
                <w:szCs w:val="24"/>
              </w:rPr>
              <w:t>Llamado a la acción dirigida a la prevención del maltrato de las personas mayores.</w:t>
            </w:r>
            <w:r w:rsidR="006149A7">
              <w:rPr>
                <w:rFonts w:ascii="Times New Roman" w:hAnsi="Times New Roman" w:cs="Times New Roman"/>
                <w:szCs w:val="24"/>
              </w:rPr>
              <w:t xml:space="preserve"> (párr. 5)</w:t>
            </w:r>
          </w:p>
          <w:p w14:paraId="1EA254AD" w14:textId="139A3D28" w:rsidR="008106BE" w:rsidRPr="00540269" w:rsidRDefault="008106BE" w:rsidP="00824F26">
            <w:pPr>
              <w:pStyle w:val="Prrafodelista"/>
              <w:numPr>
                <w:ilvl w:val="0"/>
                <w:numId w:val="23"/>
              </w:numPr>
              <w:spacing w:after="0" w:line="240" w:lineRule="auto"/>
              <w:ind w:left="313" w:right="49" w:hanging="284"/>
              <w:rPr>
                <w:rFonts w:ascii="Times New Roman" w:hAnsi="Times New Roman" w:cs="Times New Roman"/>
                <w:szCs w:val="24"/>
              </w:rPr>
            </w:pPr>
            <w:r w:rsidRPr="00540269">
              <w:rPr>
                <w:rFonts w:ascii="Times New Roman" w:hAnsi="Times New Roman" w:cs="Times New Roman"/>
                <w:szCs w:val="24"/>
              </w:rPr>
              <w:t>Reconoce la falta de marcos legales.</w:t>
            </w:r>
            <w:r w:rsidR="006149A7">
              <w:rPr>
                <w:rFonts w:ascii="Times New Roman" w:hAnsi="Times New Roman" w:cs="Times New Roman"/>
                <w:szCs w:val="24"/>
              </w:rPr>
              <w:t xml:space="preserve"> (párr. 6)</w:t>
            </w:r>
          </w:p>
        </w:tc>
      </w:tr>
      <w:tr w:rsidR="008106BE" w:rsidRPr="006F15E4" w14:paraId="6FA36EC6" w14:textId="77777777" w:rsidTr="00824F26">
        <w:trPr>
          <w:jc w:val="center"/>
        </w:trPr>
        <w:tc>
          <w:tcPr>
            <w:tcW w:w="1970" w:type="dxa"/>
          </w:tcPr>
          <w:p w14:paraId="2ECAEBDC" w14:textId="77777777" w:rsidR="008106BE" w:rsidRPr="00985E20" w:rsidRDefault="008106BE" w:rsidP="00824F26">
            <w:pPr>
              <w:spacing w:after="0" w:line="240" w:lineRule="auto"/>
              <w:ind w:left="0" w:right="49" w:firstLine="0"/>
              <w:rPr>
                <w:rFonts w:ascii="Times New Roman" w:hAnsi="Times New Roman" w:cs="Times New Roman"/>
                <w:szCs w:val="24"/>
              </w:rPr>
            </w:pPr>
            <w:r w:rsidRPr="00985E20">
              <w:rPr>
                <w:rFonts w:ascii="Times New Roman" w:hAnsi="Times New Roman" w:cs="Times New Roman"/>
                <w:szCs w:val="24"/>
              </w:rPr>
              <w:t>Declaración de Brasilia</w:t>
            </w:r>
          </w:p>
        </w:tc>
        <w:tc>
          <w:tcPr>
            <w:tcW w:w="2551" w:type="dxa"/>
          </w:tcPr>
          <w:p w14:paraId="39C72AB1" w14:textId="693FD84A" w:rsidR="008106BE" w:rsidRPr="00985E20" w:rsidRDefault="008106BE" w:rsidP="00824F26">
            <w:pPr>
              <w:spacing w:after="0" w:line="240" w:lineRule="auto"/>
              <w:ind w:left="0" w:right="49" w:firstLine="0"/>
              <w:rPr>
                <w:rFonts w:ascii="Times New Roman" w:hAnsi="Times New Roman" w:cs="Times New Roman"/>
                <w:szCs w:val="24"/>
              </w:rPr>
            </w:pPr>
            <w:r w:rsidRPr="00985E20">
              <w:rPr>
                <w:rFonts w:ascii="Times New Roman" w:hAnsi="Times New Roman" w:cs="Times New Roman"/>
                <w:szCs w:val="24"/>
              </w:rPr>
              <w:t xml:space="preserve">Segunda Conferencia Regional sobre </w:t>
            </w:r>
            <w:r w:rsidR="00C4567A">
              <w:rPr>
                <w:rFonts w:ascii="Times New Roman" w:hAnsi="Times New Roman" w:cs="Times New Roman"/>
                <w:szCs w:val="24"/>
              </w:rPr>
              <w:t>E</w:t>
            </w:r>
            <w:r w:rsidR="00C4567A" w:rsidRPr="00985E20">
              <w:rPr>
                <w:rFonts w:ascii="Times New Roman" w:hAnsi="Times New Roman" w:cs="Times New Roman"/>
                <w:szCs w:val="24"/>
              </w:rPr>
              <w:t xml:space="preserve">nvejecimiento </w:t>
            </w:r>
            <w:r w:rsidRPr="00985E20">
              <w:rPr>
                <w:rFonts w:ascii="Times New Roman" w:hAnsi="Times New Roman" w:cs="Times New Roman"/>
                <w:szCs w:val="24"/>
              </w:rPr>
              <w:t xml:space="preserve">en América Latina y el Caribe: </w:t>
            </w:r>
            <w:r w:rsidR="00D80380">
              <w:rPr>
                <w:rFonts w:ascii="Times New Roman" w:hAnsi="Times New Roman" w:cs="Times New Roman"/>
                <w:szCs w:val="24"/>
              </w:rPr>
              <w:t>h</w:t>
            </w:r>
            <w:r w:rsidR="00427361" w:rsidRPr="00985E20">
              <w:rPr>
                <w:rFonts w:ascii="Times New Roman" w:hAnsi="Times New Roman" w:cs="Times New Roman"/>
                <w:szCs w:val="24"/>
              </w:rPr>
              <w:t xml:space="preserve">acia </w:t>
            </w:r>
            <w:r w:rsidRPr="00985E20">
              <w:rPr>
                <w:rFonts w:ascii="Times New Roman" w:hAnsi="Times New Roman" w:cs="Times New Roman"/>
                <w:szCs w:val="24"/>
              </w:rPr>
              <w:t xml:space="preserve">una </w:t>
            </w:r>
            <w:r w:rsidR="00D80380">
              <w:rPr>
                <w:rFonts w:ascii="Times New Roman" w:hAnsi="Times New Roman" w:cs="Times New Roman"/>
                <w:szCs w:val="24"/>
              </w:rPr>
              <w:t>s</w:t>
            </w:r>
            <w:r w:rsidR="00427361" w:rsidRPr="00985E20">
              <w:rPr>
                <w:rFonts w:ascii="Times New Roman" w:hAnsi="Times New Roman" w:cs="Times New Roman"/>
                <w:szCs w:val="24"/>
              </w:rPr>
              <w:t xml:space="preserve">ociedad </w:t>
            </w:r>
            <w:r w:rsidRPr="00985E20">
              <w:rPr>
                <w:rFonts w:ascii="Times New Roman" w:hAnsi="Times New Roman" w:cs="Times New Roman"/>
                <w:szCs w:val="24"/>
              </w:rPr>
              <w:t xml:space="preserve">para todas las </w:t>
            </w:r>
            <w:r w:rsidR="00D80380">
              <w:rPr>
                <w:rFonts w:ascii="Times New Roman" w:hAnsi="Times New Roman" w:cs="Times New Roman"/>
                <w:szCs w:val="24"/>
              </w:rPr>
              <w:t>e</w:t>
            </w:r>
            <w:r w:rsidR="00427361" w:rsidRPr="00985E20">
              <w:rPr>
                <w:rFonts w:ascii="Times New Roman" w:hAnsi="Times New Roman" w:cs="Times New Roman"/>
                <w:szCs w:val="24"/>
              </w:rPr>
              <w:t xml:space="preserve">dades </w:t>
            </w:r>
            <w:r w:rsidRPr="00985E20">
              <w:rPr>
                <w:rFonts w:ascii="Times New Roman" w:hAnsi="Times New Roman" w:cs="Times New Roman"/>
                <w:szCs w:val="24"/>
              </w:rPr>
              <w:t xml:space="preserve">y de </w:t>
            </w:r>
            <w:r w:rsidR="00D80380">
              <w:rPr>
                <w:rFonts w:ascii="Times New Roman" w:hAnsi="Times New Roman" w:cs="Times New Roman"/>
                <w:szCs w:val="24"/>
              </w:rPr>
              <w:t>p</w:t>
            </w:r>
            <w:r w:rsidR="00427361" w:rsidRPr="00985E20">
              <w:rPr>
                <w:rFonts w:ascii="Times New Roman" w:hAnsi="Times New Roman" w:cs="Times New Roman"/>
                <w:szCs w:val="24"/>
              </w:rPr>
              <w:t xml:space="preserve">rotección </w:t>
            </w:r>
            <w:r w:rsidR="00D80380">
              <w:rPr>
                <w:rFonts w:ascii="Times New Roman" w:hAnsi="Times New Roman" w:cs="Times New Roman"/>
                <w:szCs w:val="24"/>
              </w:rPr>
              <w:t>s</w:t>
            </w:r>
            <w:r w:rsidR="00D80380" w:rsidRPr="006F15E4">
              <w:rPr>
                <w:rFonts w:ascii="Times New Roman" w:hAnsi="Times New Roman" w:cs="Times New Roman"/>
                <w:szCs w:val="24"/>
              </w:rPr>
              <w:t xml:space="preserve">ocial </w:t>
            </w:r>
            <w:r w:rsidR="00D80380">
              <w:rPr>
                <w:rFonts w:ascii="Times New Roman" w:hAnsi="Times New Roman" w:cs="Times New Roman"/>
                <w:szCs w:val="24"/>
              </w:rPr>
              <w:t>b</w:t>
            </w:r>
            <w:r w:rsidR="00D80380" w:rsidRPr="006F15E4">
              <w:rPr>
                <w:rFonts w:ascii="Times New Roman" w:hAnsi="Times New Roman" w:cs="Times New Roman"/>
                <w:szCs w:val="24"/>
              </w:rPr>
              <w:t xml:space="preserve">asada en </w:t>
            </w:r>
            <w:r w:rsidR="00D80380">
              <w:rPr>
                <w:rFonts w:ascii="Times New Roman" w:hAnsi="Times New Roman" w:cs="Times New Roman"/>
                <w:szCs w:val="24"/>
              </w:rPr>
              <w:t>d</w:t>
            </w:r>
            <w:r w:rsidR="00D80380" w:rsidRPr="006F15E4">
              <w:rPr>
                <w:rFonts w:ascii="Times New Roman" w:hAnsi="Times New Roman" w:cs="Times New Roman"/>
                <w:szCs w:val="24"/>
              </w:rPr>
              <w:t>erechos</w:t>
            </w:r>
            <w:r w:rsidRPr="00985E20">
              <w:rPr>
                <w:rFonts w:ascii="Times New Roman" w:hAnsi="Times New Roman" w:cs="Times New Roman"/>
                <w:szCs w:val="24"/>
              </w:rPr>
              <w:t>.</w:t>
            </w:r>
            <w:r w:rsidR="00427361">
              <w:rPr>
                <w:rFonts w:ascii="Times New Roman" w:hAnsi="Times New Roman" w:cs="Times New Roman"/>
                <w:szCs w:val="24"/>
              </w:rPr>
              <w:t xml:space="preserve"> Llevada a cabo del </w:t>
            </w:r>
            <w:r w:rsidR="00427361" w:rsidRPr="00BC553D">
              <w:rPr>
                <w:rFonts w:ascii="Times New Roman" w:hAnsi="Times New Roman" w:cs="Times New Roman"/>
                <w:szCs w:val="24"/>
              </w:rPr>
              <w:t>4</w:t>
            </w:r>
            <w:r w:rsidR="00427361">
              <w:rPr>
                <w:rFonts w:ascii="Times New Roman" w:hAnsi="Times New Roman" w:cs="Times New Roman"/>
                <w:szCs w:val="24"/>
              </w:rPr>
              <w:t xml:space="preserve"> al </w:t>
            </w:r>
            <w:r w:rsidR="00427361" w:rsidRPr="00BC553D">
              <w:rPr>
                <w:rFonts w:ascii="Times New Roman" w:hAnsi="Times New Roman" w:cs="Times New Roman"/>
                <w:szCs w:val="24"/>
              </w:rPr>
              <w:t>6 diciembre</w:t>
            </w:r>
            <w:r w:rsidR="00427361">
              <w:rPr>
                <w:rFonts w:ascii="Times New Roman" w:hAnsi="Times New Roman" w:cs="Times New Roman"/>
                <w:szCs w:val="24"/>
              </w:rPr>
              <w:t xml:space="preserve"> de</w:t>
            </w:r>
            <w:r w:rsidR="00427361" w:rsidRPr="00BC553D">
              <w:rPr>
                <w:rFonts w:ascii="Times New Roman" w:hAnsi="Times New Roman" w:cs="Times New Roman"/>
                <w:szCs w:val="24"/>
              </w:rPr>
              <w:t xml:space="preserve"> 2011.</w:t>
            </w:r>
          </w:p>
        </w:tc>
        <w:tc>
          <w:tcPr>
            <w:tcW w:w="4297" w:type="dxa"/>
          </w:tcPr>
          <w:p w14:paraId="28BDA4FD" w14:textId="461BF830" w:rsidR="008106BE" w:rsidRPr="0020645E" w:rsidRDefault="008106BE" w:rsidP="00824F26">
            <w:pPr>
              <w:pStyle w:val="Prrafodelista"/>
              <w:numPr>
                <w:ilvl w:val="0"/>
                <w:numId w:val="21"/>
              </w:numPr>
              <w:spacing w:after="0" w:line="240" w:lineRule="auto"/>
              <w:ind w:left="313" w:right="49" w:hanging="313"/>
              <w:rPr>
                <w:rFonts w:ascii="Times New Roman" w:hAnsi="Times New Roman" w:cs="Times New Roman"/>
                <w:szCs w:val="24"/>
              </w:rPr>
            </w:pPr>
            <w:r w:rsidRPr="0020645E">
              <w:rPr>
                <w:rFonts w:ascii="Times New Roman" w:hAnsi="Times New Roman" w:cs="Times New Roman"/>
                <w:szCs w:val="24"/>
              </w:rPr>
              <w:t>Identifica prioridades futuras.</w:t>
            </w:r>
            <w:r w:rsidR="001D1321">
              <w:rPr>
                <w:rFonts w:ascii="Times New Roman" w:hAnsi="Times New Roman" w:cs="Times New Roman"/>
                <w:szCs w:val="24"/>
              </w:rPr>
              <w:t xml:space="preserve"> (p. 5)</w:t>
            </w:r>
          </w:p>
          <w:p w14:paraId="0E6F4BD7" w14:textId="7A7CB47D" w:rsidR="008106BE" w:rsidRPr="0020645E" w:rsidRDefault="008106BE" w:rsidP="00824F26">
            <w:pPr>
              <w:pStyle w:val="Prrafodelista"/>
              <w:numPr>
                <w:ilvl w:val="0"/>
                <w:numId w:val="21"/>
              </w:numPr>
              <w:spacing w:after="0" w:line="240" w:lineRule="auto"/>
              <w:ind w:left="313" w:right="49" w:hanging="313"/>
              <w:rPr>
                <w:rFonts w:ascii="Times New Roman" w:hAnsi="Times New Roman" w:cs="Times New Roman"/>
                <w:szCs w:val="24"/>
              </w:rPr>
            </w:pPr>
            <w:r w:rsidRPr="0020645E">
              <w:rPr>
                <w:rFonts w:ascii="Times New Roman" w:hAnsi="Times New Roman" w:cs="Times New Roman"/>
                <w:szCs w:val="24"/>
              </w:rPr>
              <w:t>Se mantiene la brecha en la implementación de los derechos.</w:t>
            </w:r>
            <w:r w:rsidR="001D1321">
              <w:rPr>
                <w:rFonts w:ascii="Times New Roman" w:hAnsi="Times New Roman" w:cs="Times New Roman"/>
                <w:szCs w:val="24"/>
              </w:rPr>
              <w:t xml:space="preserve"> (p. 5)</w:t>
            </w:r>
          </w:p>
          <w:p w14:paraId="5EBD26FC" w14:textId="428C4D26" w:rsidR="008106BE" w:rsidRPr="0020645E" w:rsidRDefault="008106BE" w:rsidP="00824F26">
            <w:pPr>
              <w:pStyle w:val="Prrafodelista"/>
              <w:numPr>
                <w:ilvl w:val="0"/>
                <w:numId w:val="21"/>
              </w:numPr>
              <w:spacing w:after="0" w:line="240" w:lineRule="auto"/>
              <w:ind w:left="313" w:right="49" w:hanging="313"/>
              <w:rPr>
                <w:rFonts w:ascii="Times New Roman" w:hAnsi="Times New Roman" w:cs="Times New Roman"/>
                <w:szCs w:val="24"/>
              </w:rPr>
            </w:pPr>
            <w:r w:rsidRPr="0020645E">
              <w:rPr>
                <w:rFonts w:ascii="Times New Roman" w:hAnsi="Times New Roman" w:cs="Times New Roman"/>
                <w:szCs w:val="24"/>
              </w:rPr>
              <w:t>Se reconoce que el envejecimiento puede generar discapacidades y dependencia.</w:t>
            </w:r>
            <w:r w:rsidR="001D1321">
              <w:rPr>
                <w:rFonts w:ascii="Times New Roman" w:hAnsi="Times New Roman" w:cs="Times New Roman"/>
                <w:szCs w:val="24"/>
              </w:rPr>
              <w:t xml:space="preserve"> (p. 6)</w:t>
            </w:r>
          </w:p>
          <w:p w14:paraId="198D6E03" w14:textId="26E91EE6" w:rsidR="008106BE" w:rsidRPr="0020645E" w:rsidRDefault="008106BE" w:rsidP="00824F26">
            <w:pPr>
              <w:pStyle w:val="Prrafodelista"/>
              <w:numPr>
                <w:ilvl w:val="0"/>
                <w:numId w:val="21"/>
              </w:numPr>
              <w:spacing w:after="0" w:line="240" w:lineRule="auto"/>
              <w:ind w:left="313" w:right="49" w:hanging="313"/>
              <w:rPr>
                <w:rFonts w:ascii="Times New Roman" w:hAnsi="Times New Roman" w:cs="Times New Roman"/>
                <w:szCs w:val="24"/>
              </w:rPr>
            </w:pPr>
            <w:r w:rsidRPr="0020645E">
              <w:rPr>
                <w:rFonts w:ascii="Times New Roman" w:hAnsi="Times New Roman" w:cs="Times New Roman"/>
                <w:szCs w:val="24"/>
              </w:rPr>
              <w:t>Impulsa el acceso a la educación continua y permanente.</w:t>
            </w:r>
            <w:r w:rsidR="001D1321">
              <w:rPr>
                <w:rFonts w:ascii="Times New Roman" w:hAnsi="Times New Roman" w:cs="Times New Roman"/>
                <w:szCs w:val="24"/>
              </w:rPr>
              <w:t xml:space="preserve"> (p. </w:t>
            </w:r>
            <w:r w:rsidR="00EE1DE3">
              <w:rPr>
                <w:rFonts w:ascii="Times New Roman" w:hAnsi="Times New Roman" w:cs="Times New Roman"/>
                <w:szCs w:val="24"/>
              </w:rPr>
              <w:t>9)</w:t>
            </w:r>
          </w:p>
          <w:p w14:paraId="61C2221C" w14:textId="0AA0B974" w:rsidR="008106BE" w:rsidRPr="0020645E" w:rsidRDefault="008106BE" w:rsidP="00824F26">
            <w:pPr>
              <w:pStyle w:val="Prrafodelista"/>
              <w:numPr>
                <w:ilvl w:val="0"/>
                <w:numId w:val="21"/>
              </w:numPr>
              <w:spacing w:after="0" w:line="240" w:lineRule="auto"/>
              <w:ind w:left="313" w:right="49" w:hanging="313"/>
              <w:rPr>
                <w:rFonts w:ascii="Times New Roman" w:hAnsi="Times New Roman" w:cs="Times New Roman"/>
                <w:szCs w:val="24"/>
              </w:rPr>
            </w:pPr>
            <w:r w:rsidRPr="0020645E">
              <w:rPr>
                <w:rFonts w:ascii="Times New Roman" w:hAnsi="Times New Roman" w:cs="Times New Roman"/>
                <w:szCs w:val="24"/>
              </w:rPr>
              <w:t>Propicia crear programas de licenciatura y maestría en gerontología social.</w:t>
            </w:r>
            <w:r w:rsidR="001D1321">
              <w:rPr>
                <w:rFonts w:ascii="Times New Roman" w:hAnsi="Times New Roman" w:cs="Times New Roman"/>
                <w:szCs w:val="24"/>
              </w:rPr>
              <w:t xml:space="preserve"> (p. </w:t>
            </w:r>
            <w:r w:rsidR="00EE1DE3">
              <w:rPr>
                <w:rFonts w:ascii="Times New Roman" w:hAnsi="Times New Roman" w:cs="Times New Roman"/>
                <w:szCs w:val="24"/>
              </w:rPr>
              <w:t>9)</w:t>
            </w:r>
          </w:p>
        </w:tc>
      </w:tr>
      <w:tr w:rsidR="008106BE" w:rsidRPr="006F15E4" w14:paraId="03A26830" w14:textId="77777777" w:rsidTr="00824F26">
        <w:trPr>
          <w:jc w:val="center"/>
        </w:trPr>
        <w:tc>
          <w:tcPr>
            <w:tcW w:w="1970" w:type="dxa"/>
          </w:tcPr>
          <w:p w14:paraId="6BDDA3A1" w14:textId="54B3F5DD" w:rsidR="008106BE" w:rsidRPr="00985E20" w:rsidRDefault="008106BE" w:rsidP="00824F26">
            <w:pPr>
              <w:spacing w:after="0" w:line="240" w:lineRule="auto"/>
              <w:ind w:left="0" w:right="49" w:firstLine="0"/>
              <w:rPr>
                <w:rFonts w:ascii="Times New Roman" w:hAnsi="Times New Roman" w:cs="Times New Roman"/>
                <w:szCs w:val="24"/>
              </w:rPr>
            </w:pPr>
            <w:r w:rsidRPr="00985E20">
              <w:rPr>
                <w:rFonts w:ascii="Times New Roman" w:hAnsi="Times New Roman" w:cs="Times New Roman"/>
                <w:szCs w:val="24"/>
              </w:rPr>
              <w:lastRenderedPageBreak/>
              <w:t xml:space="preserve">Carta de San José sobre los </w:t>
            </w:r>
            <w:r w:rsidR="00C4567A">
              <w:rPr>
                <w:rFonts w:ascii="Times New Roman" w:hAnsi="Times New Roman" w:cs="Times New Roman"/>
                <w:szCs w:val="24"/>
              </w:rPr>
              <w:t>D</w:t>
            </w:r>
            <w:r w:rsidR="00C4567A" w:rsidRPr="00985E20">
              <w:rPr>
                <w:rFonts w:ascii="Times New Roman" w:hAnsi="Times New Roman" w:cs="Times New Roman"/>
                <w:szCs w:val="24"/>
              </w:rPr>
              <w:t xml:space="preserve">erechos </w:t>
            </w:r>
            <w:r w:rsidRPr="00985E20">
              <w:rPr>
                <w:rFonts w:ascii="Times New Roman" w:hAnsi="Times New Roman" w:cs="Times New Roman"/>
                <w:szCs w:val="24"/>
              </w:rPr>
              <w:t xml:space="preserve">de las </w:t>
            </w:r>
            <w:r w:rsidR="00C4567A">
              <w:rPr>
                <w:rFonts w:ascii="Times New Roman" w:hAnsi="Times New Roman" w:cs="Times New Roman"/>
                <w:szCs w:val="24"/>
              </w:rPr>
              <w:t>P</w:t>
            </w:r>
            <w:r w:rsidR="00C4567A" w:rsidRPr="00985E20">
              <w:rPr>
                <w:rFonts w:ascii="Times New Roman" w:hAnsi="Times New Roman" w:cs="Times New Roman"/>
                <w:szCs w:val="24"/>
              </w:rPr>
              <w:t xml:space="preserve">ersonas </w:t>
            </w:r>
            <w:r w:rsidR="00C4567A">
              <w:rPr>
                <w:rFonts w:ascii="Times New Roman" w:hAnsi="Times New Roman" w:cs="Times New Roman"/>
                <w:szCs w:val="24"/>
              </w:rPr>
              <w:t>M</w:t>
            </w:r>
            <w:r w:rsidRPr="00985E20">
              <w:rPr>
                <w:rFonts w:ascii="Times New Roman" w:hAnsi="Times New Roman" w:cs="Times New Roman"/>
                <w:szCs w:val="24"/>
              </w:rPr>
              <w:t>ayores de América Latina y el Caribe</w:t>
            </w:r>
          </w:p>
        </w:tc>
        <w:tc>
          <w:tcPr>
            <w:tcW w:w="2551" w:type="dxa"/>
          </w:tcPr>
          <w:p w14:paraId="30DB4183" w14:textId="79CBE3BC" w:rsidR="008106BE" w:rsidRPr="00985E20" w:rsidRDefault="008106BE" w:rsidP="00824F26">
            <w:pPr>
              <w:spacing w:after="0" w:line="240" w:lineRule="auto"/>
              <w:ind w:left="0" w:right="49" w:firstLine="0"/>
              <w:rPr>
                <w:rFonts w:ascii="Times New Roman" w:hAnsi="Times New Roman" w:cs="Times New Roman"/>
                <w:szCs w:val="24"/>
              </w:rPr>
            </w:pPr>
            <w:r w:rsidRPr="00985E20">
              <w:rPr>
                <w:rFonts w:ascii="Times New Roman" w:hAnsi="Times New Roman" w:cs="Times New Roman"/>
                <w:szCs w:val="24"/>
              </w:rPr>
              <w:t xml:space="preserve">Tercera Conferencia Regional sobre </w:t>
            </w:r>
            <w:r w:rsidR="00C4567A">
              <w:rPr>
                <w:rFonts w:ascii="Times New Roman" w:hAnsi="Times New Roman" w:cs="Times New Roman"/>
                <w:szCs w:val="24"/>
              </w:rPr>
              <w:t>E</w:t>
            </w:r>
            <w:r w:rsidR="00C4567A" w:rsidRPr="00985E20">
              <w:rPr>
                <w:rFonts w:ascii="Times New Roman" w:hAnsi="Times New Roman" w:cs="Times New Roman"/>
                <w:szCs w:val="24"/>
              </w:rPr>
              <w:t xml:space="preserve">nvejecimiento </w:t>
            </w:r>
            <w:r w:rsidRPr="00985E20">
              <w:rPr>
                <w:rFonts w:ascii="Times New Roman" w:hAnsi="Times New Roman" w:cs="Times New Roman"/>
                <w:szCs w:val="24"/>
              </w:rPr>
              <w:t>en América Latina y el Caribe</w:t>
            </w:r>
            <w:r w:rsidR="00C4567A">
              <w:rPr>
                <w:rFonts w:ascii="Times New Roman" w:hAnsi="Times New Roman" w:cs="Times New Roman"/>
                <w:szCs w:val="24"/>
              </w:rPr>
              <w:t xml:space="preserve">. Llevada a cabo del </w:t>
            </w:r>
            <w:r w:rsidR="00C4567A" w:rsidRPr="00BC553D">
              <w:rPr>
                <w:rFonts w:ascii="Times New Roman" w:hAnsi="Times New Roman" w:cs="Times New Roman"/>
                <w:szCs w:val="24"/>
              </w:rPr>
              <w:t>8</w:t>
            </w:r>
            <w:r w:rsidR="00C4567A">
              <w:rPr>
                <w:rFonts w:ascii="Times New Roman" w:hAnsi="Times New Roman" w:cs="Times New Roman"/>
                <w:szCs w:val="24"/>
              </w:rPr>
              <w:t xml:space="preserve"> al </w:t>
            </w:r>
            <w:r w:rsidR="00C4567A" w:rsidRPr="00BC553D">
              <w:rPr>
                <w:rFonts w:ascii="Times New Roman" w:hAnsi="Times New Roman" w:cs="Times New Roman"/>
                <w:szCs w:val="24"/>
              </w:rPr>
              <w:t>11 mayo</w:t>
            </w:r>
            <w:r w:rsidR="00C4567A">
              <w:rPr>
                <w:rFonts w:ascii="Times New Roman" w:hAnsi="Times New Roman" w:cs="Times New Roman"/>
                <w:szCs w:val="24"/>
              </w:rPr>
              <w:t xml:space="preserve"> de</w:t>
            </w:r>
            <w:r w:rsidR="00C4567A" w:rsidRPr="00BC553D">
              <w:rPr>
                <w:rFonts w:ascii="Times New Roman" w:hAnsi="Times New Roman" w:cs="Times New Roman"/>
                <w:szCs w:val="24"/>
              </w:rPr>
              <w:t xml:space="preserve"> 2012.</w:t>
            </w:r>
          </w:p>
        </w:tc>
        <w:tc>
          <w:tcPr>
            <w:tcW w:w="4297" w:type="dxa"/>
          </w:tcPr>
          <w:p w14:paraId="666D1953" w14:textId="51C636E4" w:rsidR="008106BE" w:rsidRPr="0020645E" w:rsidRDefault="008106BE" w:rsidP="00824F26">
            <w:pPr>
              <w:pStyle w:val="Prrafodelista"/>
              <w:numPr>
                <w:ilvl w:val="0"/>
                <w:numId w:val="22"/>
              </w:numPr>
              <w:spacing w:after="0" w:line="240" w:lineRule="auto"/>
              <w:ind w:left="313" w:right="49" w:hanging="284"/>
              <w:rPr>
                <w:rFonts w:ascii="Times New Roman" w:hAnsi="Times New Roman" w:cs="Times New Roman"/>
                <w:szCs w:val="24"/>
              </w:rPr>
            </w:pPr>
            <w:r w:rsidRPr="0020645E">
              <w:rPr>
                <w:rFonts w:ascii="Times New Roman" w:hAnsi="Times New Roman" w:cs="Times New Roman"/>
                <w:szCs w:val="24"/>
              </w:rPr>
              <w:t>Identifica acciones clave en derechos humanos y protección social a las personas mayores.</w:t>
            </w:r>
            <w:r w:rsidR="00616310">
              <w:rPr>
                <w:rFonts w:ascii="Times New Roman" w:hAnsi="Times New Roman" w:cs="Times New Roman"/>
                <w:szCs w:val="24"/>
              </w:rPr>
              <w:t xml:space="preserve"> (p. 5)</w:t>
            </w:r>
          </w:p>
          <w:p w14:paraId="02718416" w14:textId="05437FB6" w:rsidR="008106BE" w:rsidRPr="0020645E" w:rsidRDefault="008106BE" w:rsidP="00824F26">
            <w:pPr>
              <w:pStyle w:val="Prrafodelista"/>
              <w:numPr>
                <w:ilvl w:val="0"/>
                <w:numId w:val="22"/>
              </w:numPr>
              <w:spacing w:after="0" w:line="240" w:lineRule="auto"/>
              <w:ind w:left="313" w:right="49" w:hanging="284"/>
              <w:rPr>
                <w:rFonts w:ascii="Times New Roman" w:hAnsi="Times New Roman" w:cs="Times New Roman"/>
                <w:szCs w:val="24"/>
              </w:rPr>
            </w:pPr>
            <w:r w:rsidRPr="0020645E">
              <w:rPr>
                <w:rFonts w:ascii="Times New Roman" w:hAnsi="Times New Roman" w:cs="Times New Roman"/>
                <w:szCs w:val="24"/>
              </w:rPr>
              <w:t>Confirma la existencia de discriminación en las personas mayores.</w:t>
            </w:r>
            <w:r w:rsidR="00616310">
              <w:rPr>
                <w:rFonts w:ascii="Times New Roman" w:hAnsi="Times New Roman" w:cs="Times New Roman"/>
                <w:szCs w:val="24"/>
              </w:rPr>
              <w:t xml:space="preserve"> (p. 5)</w:t>
            </w:r>
          </w:p>
          <w:p w14:paraId="57E4E7EE" w14:textId="61070FB7" w:rsidR="008106BE" w:rsidRPr="0020645E" w:rsidRDefault="008106BE" w:rsidP="00824F26">
            <w:pPr>
              <w:pStyle w:val="Prrafodelista"/>
              <w:numPr>
                <w:ilvl w:val="0"/>
                <w:numId w:val="22"/>
              </w:numPr>
              <w:spacing w:after="0" w:line="240" w:lineRule="auto"/>
              <w:ind w:left="313" w:right="49" w:hanging="284"/>
              <w:rPr>
                <w:rFonts w:ascii="Times New Roman" w:hAnsi="Times New Roman" w:cs="Times New Roman"/>
                <w:szCs w:val="24"/>
              </w:rPr>
            </w:pPr>
            <w:r w:rsidRPr="0020645E">
              <w:rPr>
                <w:rFonts w:ascii="Times New Roman" w:hAnsi="Times New Roman" w:cs="Times New Roman"/>
                <w:szCs w:val="24"/>
              </w:rPr>
              <w:t>Insiste en la educación permanente y promueve incluir el tema de envejecimiento desde la niñez.</w:t>
            </w:r>
            <w:r w:rsidR="00616310">
              <w:rPr>
                <w:rFonts w:ascii="Times New Roman" w:hAnsi="Times New Roman" w:cs="Times New Roman"/>
                <w:szCs w:val="24"/>
              </w:rPr>
              <w:t xml:space="preserve"> (p. 15)</w:t>
            </w:r>
          </w:p>
        </w:tc>
      </w:tr>
      <w:tr w:rsidR="008106BE" w:rsidRPr="006F15E4" w14:paraId="012D5573" w14:textId="77777777" w:rsidTr="00824F26">
        <w:trPr>
          <w:jc w:val="center"/>
        </w:trPr>
        <w:tc>
          <w:tcPr>
            <w:tcW w:w="1970" w:type="dxa"/>
          </w:tcPr>
          <w:p w14:paraId="0883B1F0" w14:textId="51D880B7" w:rsidR="008106BE" w:rsidRPr="00985E20" w:rsidRDefault="008106BE" w:rsidP="00824F26">
            <w:pPr>
              <w:spacing w:after="0" w:line="240" w:lineRule="auto"/>
              <w:ind w:left="0" w:right="49" w:firstLine="0"/>
              <w:rPr>
                <w:rFonts w:ascii="Times New Roman" w:hAnsi="Times New Roman" w:cs="Times New Roman"/>
                <w:szCs w:val="24"/>
              </w:rPr>
            </w:pPr>
            <w:r w:rsidRPr="00985E20">
              <w:rPr>
                <w:rFonts w:ascii="Times New Roman" w:hAnsi="Times New Roman" w:cs="Times New Roman"/>
                <w:szCs w:val="24"/>
              </w:rPr>
              <w:t xml:space="preserve">Convención </w:t>
            </w:r>
            <w:r w:rsidR="00C4567A">
              <w:rPr>
                <w:rFonts w:ascii="Times New Roman" w:hAnsi="Times New Roman" w:cs="Times New Roman"/>
                <w:szCs w:val="24"/>
              </w:rPr>
              <w:t>I</w:t>
            </w:r>
            <w:r w:rsidR="00C4567A" w:rsidRPr="00985E20">
              <w:rPr>
                <w:rFonts w:ascii="Times New Roman" w:hAnsi="Times New Roman" w:cs="Times New Roman"/>
                <w:szCs w:val="24"/>
              </w:rPr>
              <w:t xml:space="preserve">nteramericana </w:t>
            </w:r>
            <w:r w:rsidRPr="00985E20">
              <w:rPr>
                <w:rFonts w:ascii="Times New Roman" w:hAnsi="Times New Roman" w:cs="Times New Roman"/>
                <w:szCs w:val="24"/>
              </w:rPr>
              <w:t xml:space="preserve">sobre la </w:t>
            </w:r>
            <w:r w:rsidR="00C4567A">
              <w:rPr>
                <w:rFonts w:ascii="Times New Roman" w:hAnsi="Times New Roman" w:cs="Times New Roman"/>
                <w:szCs w:val="24"/>
              </w:rPr>
              <w:t>P</w:t>
            </w:r>
            <w:r w:rsidR="00C4567A" w:rsidRPr="00985E20">
              <w:rPr>
                <w:rFonts w:ascii="Times New Roman" w:hAnsi="Times New Roman" w:cs="Times New Roman"/>
                <w:szCs w:val="24"/>
              </w:rPr>
              <w:t xml:space="preserve">rotección </w:t>
            </w:r>
            <w:r w:rsidRPr="00985E20">
              <w:rPr>
                <w:rFonts w:ascii="Times New Roman" w:hAnsi="Times New Roman" w:cs="Times New Roman"/>
                <w:szCs w:val="24"/>
              </w:rPr>
              <w:t xml:space="preserve">de los </w:t>
            </w:r>
            <w:r w:rsidR="00C4567A">
              <w:rPr>
                <w:rFonts w:ascii="Times New Roman" w:hAnsi="Times New Roman" w:cs="Times New Roman"/>
                <w:szCs w:val="24"/>
              </w:rPr>
              <w:t>D</w:t>
            </w:r>
            <w:r w:rsidR="00C4567A" w:rsidRPr="00985E20">
              <w:rPr>
                <w:rFonts w:ascii="Times New Roman" w:hAnsi="Times New Roman" w:cs="Times New Roman"/>
                <w:szCs w:val="24"/>
              </w:rPr>
              <w:t xml:space="preserve">erechos </w:t>
            </w:r>
            <w:r w:rsidR="00C4567A">
              <w:rPr>
                <w:rFonts w:ascii="Times New Roman" w:hAnsi="Times New Roman" w:cs="Times New Roman"/>
                <w:szCs w:val="24"/>
              </w:rPr>
              <w:t>H</w:t>
            </w:r>
            <w:r w:rsidR="00C4567A" w:rsidRPr="00985E20">
              <w:rPr>
                <w:rFonts w:ascii="Times New Roman" w:hAnsi="Times New Roman" w:cs="Times New Roman"/>
                <w:szCs w:val="24"/>
              </w:rPr>
              <w:t xml:space="preserve">umanos </w:t>
            </w:r>
            <w:r w:rsidRPr="00985E20">
              <w:rPr>
                <w:rFonts w:ascii="Times New Roman" w:hAnsi="Times New Roman" w:cs="Times New Roman"/>
                <w:szCs w:val="24"/>
              </w:rPr>
              <w:t xml:space="preserve">de las </w:t>
            </w:r>
            <w:r w:rsidR="00C4567A">
              <w:rPr>
                <w:rFonts w:ascii="Times New Roman" w:hAnsi="Times New Roman" w:cs="Times New Roman"/>
                <w:szCs w:val="24"/>
              </w:rPr>
              <w:t>P</w:t>
            </w:r>
            <w:r w:rsidR="00C4567A" w:rsidRPr="00985E20">
              <w:rPr>
                <w:rFonts w:ascii="Times New Roman" w:hAnsi="Times New Roman" w:cs="Times New Roman"/>
                <w:szCs w:val="24"/>
              </w:rPr>
              <w:t xml:space="preserve">ersonas </w:t>
            </w:r>
            <w:r w:rsidR="00C4567A">
              <w:rPr>
                <w:rFonts w:ascii="Times New Roman" w:hAnsi="Times New Roman" w:cs="Times New Roman"/>
                <w:szCs w:val="24"/>
              </w:rPr>
              <w:t>M</w:t>
            </w:r>
            <w:r w:rsidR="00C4567A" w:rsidRPr="00985E20">
              <w:rPr>
                <w:rFonts w:ascii="Times New Roman" w:hAnsi="Times New Roman" w:cs="Times New Roman"/>
                <w:szCs w:val="24"/>
              </w:rPr>
              <w:t>ayores</w:t>
            </w:r>
          </w:p>
        </w:tc>
        <w:tc>
          <w:tcPr>
            <w:tcW w:w="2551" w:type="dxa"/>
          </w:tcPr>
          <w:p w14:paraId="3F4DF604" w14:textId="79CEDBAC" w:rsidR="008106BE" w:rsidRPr="00985E20" w:rsidRDefault="008106BE" w:rsidP="00824F26">
            <w:pPr>
              <w:spacing w:after="0" w:line="240" w:lineRule="auto"/>
              <w:ind w:left="0" w:right="49" w:firstLine="0"/>
              <w:rPr>
                <w:rFonts w:ascii="Times New Roman" w:hAnsi="Times New Roman" w:cs="Times New Roman"/>
                <w:szCs w:val="24"/>
              </w:rPr>
            </w:pPr>
            <w:r w:rsidRPr="00985E20">
              <w:rPr>
                <w:rFonts w:ascii="Times New Roman" w:hAnsi="Times New Roman" w:cs="Times New Roman"/>
                <w:szCs w:val="24"/>
              </w:rPr>
              <w:t xml:space="preserve">2015. </w:t>
            </w:r>
            <w:r w:rsidR="00C4567A">
              <w:rPr>
                <w:rFonts w:ascii="Times New Roman" w:hAnsi="Times New Roman" w:cs="Times New Roman"/>
                <w:szCs w:val="24"/>
              </w:rPr>
              <w:t>OEA</w:t>
            </w:r>
          </w:p>
        </w:tc>
        <w:tc>
          <w:tcPr>
            <w:tcW w:w="4297" w:type="dxa"/>
          </w:tcPr>
          <w:p w14:paraId="2CE3C947" w14:textId="77777777" w:rsidR="008106BE" w:rsidRPr="00985E20" w:rsidRDefault="008106BE" w:rsidP="00824F26">
            <w:pPr>
              <w:spacing w:after="0" w:line="240" w:lineRule="auto"/>
              <w:ind w:right="49"/>
              <w:rPr>
                <w:rFonts w:ascii="Times New Roman" w:hAnsi="Times New Roman" w:cs="Times New Roman"/>
                <w:szCs w:val="24"/>
              </w:rPr>
            </w:pPr>
            <w:r w:rsidRPr="00985E20">
              <w:rPr>
                <w:rFonts w:ascii="Times New Roman" w:hAnsi="Times New Roman" w:cs="Times New Roman"/>
                <w:szCs w:val="24"/>
              </w:rPr>
              <w:t>Instrumento regional jurídicamente vinculante.</w:t>
            </w:r>
          </w:p>
          <w:p w14:paraId="39AD69C2" w14:textId="42D267DA" w:rsidR="008106BE" w:rsidRPr="00985E20" w:rsidRDefault="008106BE" w:rsidP="00824F26">
            <w:pPr>
              <w:spacing w:after="0" w:line="240" w:lineRule="auto"/>
              <w:ind w:right="49"/>
              <w:rPr>
                <w:rFonts w:ascii="Times New Roman" w:hAnsi="Times New Roman" w:cs="Times New Roman"/>
                <w:szCs w:val="24"/>
              </w:rPr>
            </w:pPr>
            <w:r w:rsidRPr="00540269">
              <w:rPr>
                <w:rFonts w:ascii="Times New Roman" w:hAnsi="Times New Roman" w:cs="Times New Roman"/>
                <w:szCs w:val="24"/>
                <w:u w:val="single"/>
              </w:rPr>
              <w:t>Artículo 5.</w:t>
            </w:r>
            <w:r w:rsidRPr="00985E20">
              <w:rPr>
                <w:rFonts w:ascii="Times New Roman" w:hAnsi="Times New Roman" w:cs="Times New Roman"/>
                <w:szCs w:val="24"/>
              </w:rPr>
              <w:t xml:space="preserve"> Igualdad y no discriminación por razones de edad.</w:t>
            </w:r>
            <w:r w:rsidR="00540269">
              <w:rPr>
                <w:rFonts w:ascii="Times New Roman" w:hAnsi="Times New Roman" w:cs="Times New Roman"/>
                <w:szCs w:val="24"/>
              </w:rPr>
              <w:t xml:space="preserve"> (párr. 40)</w:t>
            </w:r>
          </w:p>
          <w:p w14:paraId="4CBEFD76" w14:textId="00111911" w:rsidR="008106BE" w:rsidRPr="00985E20" w:rsidRDefault="008106BE" w:rsidP="00824F26">
            <w:pPr>
              <w:spacing w:after="0" w:line="240" w:lineRule="auto"/>
              <w:ind w:right="49"/>
              <w:rPr>
                <w:rFonts w:ascii="Times New Roman" w:hAnsi="Times New Roman" w:cs="Times New Roman"/>
                <w:szCs w:val="24"/>
              </w:rPr>
            </w:pPr>
            <w:r w:rsidRPr="00540269">
              <w:rPr>
                <w:rFonts w:ascii="Times New Roman" w:hAnsi="Times New Roman" w:cs="Times New Roman"/>
                <w:szCs w:val="24"/>
                <w:u w:val="single"/>
              </w:rPr>
              <w:t>Artículo 20</w:t>
            </w:r>
            <w:r w:rsidRPr="00985E20">
              <w:rPr>
                <w:rFonts w:ascii="Times New Roman" w:hAnsi="Times New Roman" w:cs="Times New Roman"/>
                <w:szCs w:val="24"/>
              </w:rPr>
              <w:t>. Derecho a la educación</w:t>
            </w:r>
            <w:r w:rsidR="00540269">
              <w:rPr>
                <w:rFonts w:ascii="Times New Roman" w:hAnsi="Times New Roman" w:cs="Times New Roman"/>
                <w:szCs w:val="24"/>
              </w:rPr>
              <w:t>. (párr. 113)</w:t>
            </w:r>
            <w:r w:rsidRPr="00985E20">
              <w:rPr>
                <w:rFonts w:ascii="Times New Roman" w:hAnsi="Times New Roman" w:cs="Times New Roman"/>
                <w:szCs w:val="24"/>
              </w:rPr>
              <w:t xml:space="preserve"> </w:t>
            </w:r>
          </w:p>
          <w:p w14:paraId="724090A2" w14:textId="2B637F78" w:rsidR="00D26B4F" w:rsidRPr="00540269" w:rsidRDefault="008106BE" w:rsidP="00824F26">
            <w:pPr>
              <w:spacing w:after="0" w:line="240" w:lineRule="auto"/>
              <w:ind w:right="49"/>
              <w:rPr>
                <w:rFonts w:ascii="Times New Roman" w:hAnsi="Times New Roman" w:cs="Times New Roman"/>
                <w:szCs w:val="24"/>
                <w:u w:val="single"/>
              </w:rPr>
            </w:pPr>
            <w:r w:rsidRPr="00540269">
              <w:rPr>
                <w:rFonts w:ascii="Times New Roman" w:hAnsi="Times New Roman" w:cs="Times New Roman"/>
                <w:szCs w:val="24"/>
                <w:u w:val="single"/>
              </w:rPr>
              <w:t>Artículo 32</w:t>
            </w:r>
          </w:p>
          <w:p w14:paraId="560E645E" w14:textId="4D2D3740" w:rsidR="008106BE" w:rsidRPr="00985E20" w:rsidRDefault="008106BE" w:rsidP="00824F26">
            <w:pPr>
              <w:spacing w:after="0" w:line="240" w:lineRule="auto"/>
              <w:ind w:right="49"/>
              <w:rPr>
                <w:rFonts w:ascii="Times New Roman" w:hAnsi="Times New Roman" w:cs="Times New Roman"/>
                <w:szCs w:val="24"/>
              </w:rPr>
            </w:pPr>
            <w:r w:rsidRPr="00985E20">
              <w:rPr>
                <w:rFonts w:ascii="Times New Roman" w:hAnsi="Times New Roman" w:cs="Times New Roman"/>
                <w:i/>
                <w:iCs/>
                <w:szCs w:val="24"/>
              </w:rPr>
              <w:t>c)</w:t>
            </w:r>
            <w:r w:rsidRPr="00985E20">
              <w:rPr>
                <w:rFonts w:ascii="Times New Roman" w:hAnsi="Times New Roman" w:cs="Times New Roman"/>
                <w:szCs w:val="24"/>
              </w:rPr>
              <w:t xml:space="preserve"> Desarrollar programas para sensibilizar a la población sobre el proceso de envejecimiento.</w:t>
            </w:r>
            <w:r w:rsidR="00540269">
              <w:rPr>
                <w:rFonts w:ascii="Times New Roman" w:hAnsi="Times New Roman" w:cs="Times New Roman"/>
                <w:szCs w:val="24"/>
              </w:rPr>
              <w:t xml:space="preserve"> (párr. 163)</w:t>
            </w:r>
          </w:p>
        </w:tc>
      </w:tr>
      <w:tr w:rsidR="008106BE" w:rsidRPr="006F15E4" w14:paraId="33E39090" w14:textId="77777777" w:rsidTr="00824F26">
        <w:trPr>
          <w:jc w:val="center"/>
        </w:trPr>
        <w:tc>
          <w:tcPr>
            <w:tcW w:w="1970" w:type="dxa"/>
          </w:tcPr>
          <w:p w14:paraId="3586EEC6" w14:textId="77777777" w:rsidR="008106BE" w:rsidRPr="00985E20" w:rsidRDefault="008106BE" w:rsidP="00824F26">
            <w:pPr>
              <w:spacing w:after="0" w:line="240" w:lineRule="auto"/>
              <w:ind w:left="0" w:right="49" w:firstLine="0"/>
              <w:rPr>
                <w:rFonts w:ascii="Times New Roman" w:hAnsi="Times New Roman" w:cs="Times New Roman"/>
                <w:szCs w:val="24"/>
              </w:rPr>
            </w:pPr>
            <w:r w:rsidRPr="00985E20">
              <w:rPr>
                <w:rFonts w:ascii="Times New Roman" w:hAnsi="Times New Roman" w:cs="Times New Roman"/>
                <w:szCs w:val="24"/>
              </w:rPr>
              <w:t>Ley de los Derechos de las Personas Adultas Mayores</w:t>
            </w:r>
          </w:p>
        </w:tc>
        <w:tc>
          <w:tcPr>
            <w:tcW w:w="2551" w:type="dxa"/>
          </w:tcPr>
          <w:p w14:paraId="5DAAB904" w14:textId="77777777" w:rsidR="008106BE" w:rsidRPr="00985E20" w:rsidRDefault="008106BE" w:rsidP="00824F26">
            <w:pPr>
              <w:spacing w:after="0" w:line="240" w:lineRule="auto"/>
              <w:ind w:left="0" w:right="49" w:firstLine="0"/>
              <w:rPr>
                <w:rFonts w:ascii="Times New Roman" w:hAnsi="Times New Roman" w:cs="Times New Roman"/>
                <w:szCs w:val="24"/>
              </w:rPr>
            </w:pPr>
            <w:r w:rsidRPr="00985E20">
              <w:rPr>
                <w:rFonts w:ascii="Times New Roman" w:hAnsi="Times New Roman" w:cs="Times New Roman"/>
                <w:szCs w:val="24"/>
              </w:rPr>
              <w:t>2018. Cámara de Diputados del H. Congreso de la Unión.</w:t>
            </w:r>
          </w:p>
        </w:tc>
        <w:tc>
          <w:tcPr>
            <w:tcW w:w="4297" w:type="dxa"/>
          </w:tcPr>
          <w:p w14:paraId="7988B062" w14:textId="4882CC08" w:rsidR="008106BE" w:rsidRDefault="008106BE" w:rsidP="00824F26">
            <w:pPr>
              <w:spacing w:after="0" w:line="240" w:lineRule="auto"/>
              <w:ind w:left="0" w:right="49" w:firstLine="0"/>
              <w:rPr>
                <w:rFonts w:ascii="Times New Roman" w:hAnsi="Times New Roman" w:cs="Times New Roman"/>
                <w:szCs w:val="24"/>
              </w:rPr>
            </w:pPr>
            <w:r w:rsidRPr="00540269">
              <w:rPr>
                <w:rFonts w:ascii="Times New Roman" w:hAnsi="Times New Roman" w:cs="Times New Roman"/>
                <w:b/>
                <w:szCs w:val="24"/>
              </w:rPr>
              <w:t>Principios rectores</w:t>
            </w:r>
            <w:r w:rsidRPr="00985E20">
              <w:rPr>
                <w:rFonts w:ascii="Times New Roman" w:hAnsi="Times New Roman" w:cs="Times New Roman"/>
                <w:szCs w:val="24"/>
              </w:rPr>
              <w:t>: autonomía y autorrealización, participación, equidad, corresponsabilidad y atención preferente.</w:t>
            </w:r>
          </w:p>
          <w:p w14:paraId="4B116BC8" w14:textId="4BA07680" w:rsidR="00D26B4F" w:rsidRPr="00540269" w:rsidRDefault="0020645E" w:rsidP="00824F26">
            <w:pPr>
              <w:spacing w:after="0" w:line="240" w:lineRule="auto"/>
              <w:ind w:left="0" w:right="49" w:firstLine="0"/>
              <w:rPr>
                <w:rFonts w:ascii="Times New Roman" w:hAnsi="Times New Roman" w:cs="Times New Roman"/>
                <w:szCs w:val="24"/>
                <w:u w:val="single"/>
              </w:rPr>
            </w:pPr>
            <w:r w:rsidRPr="00540269">
              <w:rPr>
                <w:rFonts w:ascii="Times New Roman" w:hAnsi="Times New Roman" w:cs="Times New Roman"/>
                <w:szCs w:val="24"/>
                <w:u w:val="single"/>
              </w:rPr>
              <w:t>Artículo 5</w:t>
            </w:r>
            <w:r w:rsidR="008106BE" w:rsidRPr="00540269">
              <w:rPr>
                <w:rFonts w:ascii="Times New Roman" w:hAnsi="Times New Roman" w:cs="Times New Roman"/>
                <w:szCs w:val="24"/>
                <w:u w:val="single"/>
              </w:rPr>
              <w:t xml:space="preserve"> </w:t>
            </w:r>
          </w:p>
          <w:p w14:paraId="0BE388F4" w14:textId="31F97BDC" w:rsidR="008106BE" w:rsidRPr="00985E20" w:rsidRDefault="008106BE" w:rsidP="00824F26">
            <w:pPr>
              <w:spacing w:after="0" w:line="240" w:lineRule="auto"/>
              <w:ind w:left="0" w:right="49" w:firstLine="0"/>
              <w:rPr>
                <w:rFonts w:ascii="Times New Roman" w:hAnsi="Times New Roman" w:cs="Times New Roman"/>
                <w:szCs w:val="24"/>
              </w:rPr>
            </w:pPr>
            <w:r w:rsidRPr="00985E20">
              <w:rPr>
                <w:rFonts w:ascii="Times New Roman" w:hAnsi="Times New Roman" w:cs="Times New Roman"/>
                <w:szCs w:val="24"/>
              </w:rPr>
              <w:t>IV. Derecho a la educación. Incluir en sus planes y programas los conocimientos relacionados con las personas adultas mayores; asimismo los libros de texto gratuitos y todo material educativo, incorporarán información sobre el tema del envejecimiento y las personas adultas mayores (</w:t>
            </w:r>
            <w:r w:rsidR="008E2C54">
              <w:rPr>
                <w:rFonts w:ascii="Times New Roman" w:hAnsi="Times New Roman" w:cs="Times New Roman"/>
                <w:szCs w:val="24"/>
              </w:rPr>
              <w:t>p.</w:t>
            </w:r>
            <w:r w:rsidRPr="00985E20">
              <w:rPr>
                <w:rFonts w:ascii="Times New Roman" w:hAnsi="Times New Roman" w:cs="Times New Roman"/>
                <w:szCs w:val="24"/>
              </w:rPr>
              <w:t xml:space="preserve"> 5)</w:t>
            </w:r>
            <w:r w:rsidR="00C4567A">
              <w:rPr>
                <w:rFonts w:ascii="Times New Roman" w:hAnsi="Times New Roman" w:cs="Times New Roman"/>
                <w:szCs w:val="24"/>
              </w:rPr>
              <w:t>.</w:t>
            </w:r>
          </w:p>
          <w:p w14:paraId="3309BB1A" w14:textId="518C2687" w:rsidR="008106BE" w:rsidRPr="00985E20" w:rsidRDefault="008106BE" w:rsidP="00824F26">
            <w:pPr>
              <w:spacing w:after="0" w:line="240" w:lineRule="auto"/>
              <w:ind w:left="0" w:right="49" w:firstLine="0"/>
              <w:rPr>
                <w:rFonts w:ascii="Times New Roman" w:hAnsi="Times New Roman" w:cs="Times New Roman"/>
                <w:szCs w:val="24"/>
              </w:rPr>
            </w:pPr>
            <w:r w:rsidRPr="00540269">
              <w:rPr>
                <w:rFonts w:ascii="Times New Roman" w:hAnsi="Times New Roman" w:cs="Times New Roman"/>
                <w:szCs w:val="24"/>
                <w:u w:val="single"/>
              </w:rPr>
              <w:t>Artículo 8.</w:t>
            </w:r>
            <w:r w:rsidRPr="00985E20">
              <w:rPr>
                <w:rFonts w:ascii="Times New Roman" w:hAnsi="Times New Roman" w:cs="Times New Roman"/>
                <w:szCs w:val="24"/>
              </w:rPr>
              <w:t xml:space="preserve"> Ninguna persona adulta mayor podrá ser socialmente marginada o discriminada en ningún espacio público o privado (</w:t>
            </w:r>
            <w:r w:rsidR="008E2C54">
              <w:rPr>
                <w:rFonts w:ascii="Times New Roman" w:hAnsi="Times New Roman" w:cs="Times New Roman"/>
                <w:szCs w:val="24"/>
              </w:rPr>
              <w:t>p.</w:t>
            </w:r>
            <w:r w:rsidRPr="00985E20">
              <w:rPr>
                <w:rFonts w:ascii="Times New Roman" w:hAnsi="Times New Roman" w:cs="Times New Roman"/>
                <w:szCs w:val="24"/>
              </w:rPr>
              <w:t xml:space="preserve"> 7)</w:t>
            </w:r>
            <w:r w:rsidR="00C4567A">
              <w:rPr>
                <w:rFonts w:ascii="Times New Roman" w:hAnsi="Times New Roman" w:cs="Times New Roman"/>
                <w:szCs w:val="24"/>
              </w:rPr>
              <w:t>.</w:t>
            </w:r>
          </w:p>
          <w:p w14:paraId="175BB2B5" w14:textId="3A6AB0F2" w:rsidR="008106BE" w:rsidRPr="00985E20" w:rsidRDefault="008106BE" w:rsidP="00824F26">
            <w:pPr>
              <w:spacing w:after="0" w:line="240" w:lineRule="auto"/>
              <w:ind w:left="0" w:right="49" w:firstLine="0"/>
              <w:rPr>
                <w:rFonts w:ascii="Times New Roman" w:hAnsi="Times New Roman" w:cs="Times New Roman"/>
                <w:szCs w:val="24"/>
              </w:rPr>
            </w:pPr>
            <w:r w:rsidRPr="00540269">
              <w:rPr>
                <w:rFonts w:ascii="Times New Roman" w:hAnsi="Times New Roman" w:cs="Times New Roman"/>
                <w:szCs w:val="24"/>
                <w:u w:val="single"/>
              </w:rPr>
              <w:t>Artículo 17</w:t>
            </w:r>
            <w:r w:rsidRPr="00985E20">
              <w:rPr>
                <w:rFonts w:ascii="Times New Roman" w:hAnsi="Times New Roman" w:cs="Times New Roman"/>
                <w:szCs w:val="24"/>
              </w:rPr>
              <w:t xml:space="preserve">. Corresponde a la Secretaría de Educación Pública, garantizar a las personas adultas mayores el acceso a la educación pública en todos sus niveles y modalidades y a cualquier otra actividad que contribuya a su desarrollo intelectual y que le permita conservar una actitud de aprendizaje constante y aprovechar toda oportunidad de educación y capacitación que tienda a su realización personal, facilitando los trámites administrativos y </w:t>
            </w:r>
            <w:r w:rsidRPr="00985E20">
              <w:rPr>
                <w:rFonts w:ascii="Times New Roman" w:hAnsi="Times New Roman" w:cs="Times New Roman"/>
                <w:szCs w:val="24"/>
              </w:rPr>
              <w:lastRenderedPageBreak/>
              <w:t>difundiendo la oferta general educativa (</w:t>
            </w:r>
            <w:r w:rsidR="008E2C54">
              <w:rPr>
                <w:rFonts w:ascii="Times New Roman" w:hAnsi="Times New Roman" w:cs="Times New Roman"/>
                <w:szCs w:val="24"/>
              </w:rPr>
              <w:t>p.</w:t>
            </w:r>
            <w:r w:rsidRPr="00985E20">
              <w:rPr>
                <w:rFonts w:ascii="Times New Roman" w:hAnsi="Times New Roman" w:cs="Times New Roman"/>
                <w:szCs w:val="24"/>
              </w:rPr>
              <w:t xml:space="preserve"> 10)</w:t>
            </w:r>
            <w:r w:rsidR="00C4567A">
              <w:rPr>
                <w:rFonts w:ascii="Times New Roman" w:hAnsi="Times New Roman" w:cs="Times New Roman"/>
                <w:szCs w:val="24"/>
              </w:rPr>
              <w:t>.</w:t>
            </w:r>
          </w:p>
        </w:tc>
      </w:tr>
      <w:tr w:rsidR="008106BE" w:rsidRPr="006F15E4" w14:paraId="3DE8E65F" w14:textId="77777777" w:rsidTr="00824F26">
        <w:trPr>
          <w:jc w:val="center"/>
        </w:trPr>
        <w:tc>
          <w:tcPr>
            <w:tcW w:w="1970" w:type="dxa"/>
          </w:tcPr>
          <w:p w14:paraId="3FE226FD" w14:textId="77777777" w:rsidR="008106BE" w:rsidRPr="00985E20" w:rsidRDefault="008106BE" w:rsidP="00824F26">
            <w:pPr>
              <w:spacing w:after="0" w:line="240" w:lineRule="auto"/>
              <w:ind w:left="0" w:right="49" w:firstLine="0"/>
              <w:rPr>
                <w:rFonts w:ascii="Times New Roman" w:hAnsi="Times New Roman" w:cs="Times New Roman"/>
                <w:szCs w:val="24"/>
              </w:rPr>
            </w:pPr>
            <w:r w:rsidRPr="00985E20">
              <w:rPr>
                <w:rFonts w:ascii="Times New Roman" w:hAnsi="Times New Roman" w:cs="Times New Roman"/>
                <w:szCs w:val="24"/>
              </w:rPr>
              <w:lastRenderedPageBreak/>
              <w:t>Constitución Política de los Estados Unidos Mexicanos</w:t>
            </w:r>
          </w:p>
        </w:tc>
        <w:tc>
          <w:tcPr>
            <w:tcW w:w="2551" w:type="dxa"/>
          </w:tcPr>
          <w:p w14:paraId="7F695610" w14:textId="77777777" w:rsidR="008106BE" w:rsidRPr="00985E20" w:rsidRDefault="008106BE" w:rsidP="00824F26">
            <w:pPr>
              <w:spacing w:after="0" w:line="240" w:lineRule="auto"/>
              <w:ind w:left="0" w:right="49" w:firstLine="0"/>
              <w:rPr>
                <w:rFonts w:ascii="Times New Roman" w:hAnsi="Times New Roman" w:cs="Times New Roman"/>
                <w:szCs w:val="24"/>
              </w:rPr>
            </w:pPr>
            <w:r w:rsidRPr="00985E20">
              <w:rPr>
                <w:rFonts w:ascii="Times New Roman" w:hAnsi="Times New Roman" w:cs="Times New Roman"/>
                <w:szCs w:val="24"/>
              </w:rPr>
              <w:t>2019. Cámara de Diputados del H. Congreso de la Unión.</w:t>
            </w:r>
          </w:p>
        </w:tc>
        <w:tc>
          <w:tcPr>
            <w:tcW w:w="4297" w:type="dxa"/>
          </w:tcPr>
          <w:p w14:paraId="0717A67E" w14:textId="2A12F554" w:rsidR="008106BE" w:rsidRPr="00985E20" w:rsidRDefault="008106BE" w:rsidP="00824F26">
            <w:pPr>
              <w:spacing w:after="0" w:line="240" w:lineRule="auto"/>
              <w:ind w:left="0" w:right="49" w:firstLine="0"/>
              <w:rPr>
                <w:rFonts w:ascii="Times New Roman" w:hAnsi="Times New Roman" w:cs="Times New Roman"/>
                <w:szCs w:val="24"/>
              </w:rPr>
            </w:pPr>
            <w:r w:rsidRPr="00540269">
              <w:rPr>
                <w:rFonts w:ascii="Times New Roman" w:hAnsi="Times New Roman" w:cs="Times New Roman"/>
                <w:szCs w:val="24"/>
                <w:u w:val="single"/>
              </w:rPr>
              <w:t>Artículo 3</w:t>
            </w:r>
            <w:r w:rsidRPr="00985E20">
              <w:rPr>
                <w:rFonts w:ascii="Times New Roman" w:hAnsi="Times New Roman" w:cs="Times New Roman"/>
                <w:szCs w:val="24"/>
              </w:rPr>
              <w:t>. Toda persona tiene derecho a la educación. (</w:t>
            </w:r>
            <w:r w:rsidR="008E2C54">
              <w:rPr>
                <w:rFonts w:ascii="Times New Roman" w:hAnsi="Times New Roman" w:cs="Times New Roman"/>
                <w:szCs w:val="24"/>
              </w:rPr>
              <w:t>p.</w:t>
            </w:r>
            <w:r w:rsidRPr="00985E20">
              <w:rPr>
                <w:rFonts w:ascii="Times New Roman" w:hAnsi="Times New Roman" w:cs="Times New Roman"/>
                <w:szCs w:val="24"/>
              </w:rPr>
              <w:t xml:space="preserve"> 5)</w:t>
            </w:r>
          </w:p>
          <w:p w14:paraId="315ADADC" w14:textId="1138A912" w:rsidR="008106BE" w:rsidRPr="00985E20" w:rsidRDefault="008106BE" w:rsidP="00824F26">
            <w:pPr>
              <w:spacing w:after="0" w:line="240" w:lineRule="auto"/>
              <w:ind w:left="0" w:right="49" w:firstLine="0"/>
              <w:rPr>
                <w:rFonts w:ascii="Times New Roman" w:hAnsi="Times New Roman" w:cs="Times New Roman"/>
                <w:szCs w:val="24"/>
              </w:rPr>
            </w:pPr>
            <w:r w:rsidRPr="00985E20">
              <w:rPr>
                <w:rFonts w:ascii="Times New Roman" w:hAnsi="Times New Roman" w:cs="Times New Roman"/>
                <w:szCs w:val="24"/>
              </w:rPr>
              <w:t>Corresponde al Estado la rectoría de la educación, además de obligatoria, será universal, inclusiva, pública, gratuita y laica.</w:t>
            </w:r>
          </w:p>
          <w:p w14:paraId="058AEE69" w14:textId="0A45FE0E" w:rsidR="008106BE" w:rsidRPr="00985E20" w:rsidRDefault="008106BE" w:rsidP="00824F26">
            <w:pPr>
              <w:spacing w:after="0" w:line="240" w:lineRule="auto"/>
              <w:ind w:left="0" w:right="49" w:firstLine="0"/>
              <w:rPr>
                <w:rFonts w:ascii="Times New Roman" w:hAnsi="Times New Roman" w:cs="Times New Roman"/>
                <w:szCs w:val="24"/>
              </w:rPr>
            </w:pPr>
            <w:r w:rsidRPr="00985E20">
              <w:rPr>
                <w:rFonts w:ascii="Times New Roman" w:hAnsi="Times New Roman" w:cs="Times New Roman"/>
                <w:szCs w:val="24"/>
              </w:rPr>
              <w:t>La educación se basará en el respeto irrestricto de la dignidad de las personas, con un enfoque de derechos humanos y de igualdad sustantiva</w:t>
            </w:r>
            <w:r w:rsidR="008E2C54">
              <w:rPr>
                <w:rFonts w:ascii="Times New Roman" w:hAnsi="Times New Roman" w:cs="Times New Roman"/>
                <w:szCs w:val="24"/>
              </w:rPr>
              <w:t xml:space="preserve"> </w:t>
            </w:r>
            <w:r w:rsidRPr="00985E20">
              <w:rPr>
                <w:rFonts w:ascii="Times New Roman" w:hAnsi="Times New Roman" w:cs="Times New Roman"/>
                <w:szCs w:val="24"/>
              </w:rPr>
              <w:t>(</w:t>
            </w:r>
            <w:r w:rsidR="008E2C54">
              <w:rPr>
                <w:rFonts w:ascii="Times New Roman" w:hAnsi="Times New Roman" w:cs="Times New Roman"/>
                <w:szCs w:val="24"/>
              </w:rPr>
              <w:t>p.</w:t>
            </w:r>
            <w:r w:rsidRPr="00985E20">
              <w:rPr>
                <w:rFonts w:ascii="Times New Roman" w:hAnsi="Times New Roman" w:cs="Times New Roman"/>
                <w:szCs w:val="24"/>
              </w:rPr>
              <w:t xml:space="preserve"> 5)</w:t>
            </w:r>
            <w:r w:rsidR="00C4567A">
              <w:rPr>
                <w:rFonts w:ascii="Times New Roman" w:hAnsi="Times New Roman" w:cs="Times New Roman"/>
                <w:szCs w:val="24"/>
              </w:rPr>
              <w:t>.</w:t>
            </w:r>
          </w:p>
        </w:tc>
      </w:tr>
      <w:tr w:rsidR="008106BE" w:rsidRPr="006F15E4" w14:paraId="0D832833" w14:textId="77777777" w:rsidTr="00824F26">
        <w:trPr>
          <w:jc w:val="center"/>
        </w:trPr>
        <w:tc>
          <w:tcPr>
            <w:tcW w:w="1970" w:type="dxa"/>
          </w:tcPr>
          <w:p w14:paraId="2ADA9524" w14:textId="77777777" w:rsidR="008106BE" w:rsidRPr="00985E20" w:rsidRDefault="008106BE" w:rsidP="00824F26">
            <w:pPr>
              <w:spacing w:after="0" w:line="240" w:lineRule="auto"/>
              <w:ind w:left="0" w:right="49" w:firstLine="0"/>
              <w:rPr>
                <w:rFonts w:ascii="Times New Roman" w:hAnsi="Times New Roman" w:cs="Times New Roman"/>
                <w:szCs w:val="24"/>
              </w:rPr>
            </w:pPr>
            <w:r w:rsidRPr="00985E20">
              <w:rPr>
                <w:rFonts w:ascii="Times New Roman" w:hAnsi="Times New Roman" w:cs="Times New Roman"/>
                <w:szCs w:val="24"/>
              </w:rPr>
              <w:t xml:space="preserve">Plan Nacional de Desarrollo 2019-2024 </w:t>
            </w:r>
          </w:p>
        </w:tc>
        <w:tc>
          <w:tcPr>
            <w:tcW w:w="2551" w:type="dxa"/>
          </w:tcPr>
          <w:p w14:paraId="1E985C9F" w14:textId="6438EDF8" w:rsidR="008106BE" w:rsidRPr="00985E20" w:rsidRDefault="008106BE" w:rsidP="00824F26">
            <w:pPr>
              <w:spacing w:after="0" w:line="240" w:lineRule="auto"/>
              <w:ind w:left="0" w:right="49" w:firstLine="0"/>
              <w:rPr>
                <w:rFonts w:ascii="Times New Roman" w:hAnsi="Times New Roman" w:cs="Times New Roman"/>
                <w:szCs w:val="24"/>
              </w:rPr>
            </w:pPr>
            <w:r w:rsidRPr="00985E20">
              <w:rPr>
                <w:rFonts w:ascii="Times New Roman" w:hAnsi="Times New Roman" w:cs="Times New Roman"/>
                <w:szCs w:val="24"/>
              </w:rPr>
              <w:t>2019</w:t>
            </w:r>
            <w:r w:rsidR="00C4567A">
              <w:rPr>
                <w:rFonts w:ascii="Times New Roman" w:hAnsi="Times New Roman" w:cs="Times New Roman"/>
                <w:szCs w:val="24"/>
              </w:rPr>
              <w:t>.</w:t>
            </w:r>
            <w:r w:rsidR="00C4567A" w:rsidRPr="00985E20">
              <w:rPr>
                <w:rFonts w:ascii="Times New Roman" w:hAnsi="Times New Roman" w:cs="Times New Roman"/>
                <w:szCs w:val="24"/>
              </w:rPr>
              <w:t xml:space="preserve"> </w:t>
            </w:r>
            <w:r w:rsidRPr="00985E20">
              <w:rPr>
                <w:rFonts w:ascii="Times New Roman" w:hAnsi="Times New Roman" w:cs="Times New Roman"/>
                <w:szCs w:val="24"/>
              </w:rPr>
              <w:t>Gobierno de la República</w:t>
            </w:r>
          </w:p>
        </w:tc>
        <w:tc>
          <w:tcPr>
            <w:tcW w:w="4297" w:type="dxa"/>
          </w:tcPr>
          <w:p w14:paraId="0D725D19" w14:textId="6554C954" w:rsidR="00540269" w:rsidRDefault="008106BE" w:rsidP="00824F26">
            <w:pPr>
              <w:spacing w:after="0" w:line="240" w:lineRule="auto"/>
              <w:ind w:left="0" w:right="49" w:firstLine="0"/>
              <w:rPr>
                <w:rFonts w:ascii="Times New Roman" w:hAnsi="Times New Roman" w:cs="Times New Roman"/>
                <w:szCs w:val="24"/>
              </w:rPr>
            </w:pPr>
            <w:r w:rsidRPr="00540269">
              <w:rPr>
                <w:rFonts w:ascii="Times New Roman" w:hAnsi="Times New Roman" w:cs="Times New Roman"/>
                <w:szCs w:val="24"/>
                <w:u w:val="single"/>
              </w:rPr>
              <w:t>Objetivo 2</w:t>
            </w:r>
            <w:r w:rsidR="00C4567A">
              <w:rPr>
                <w:rFonts w:ascii="Times New Roman" w:hAnsi="Times New Roman" w:cs="Times New Roman"/>
                <w:szCs w:val="24"/>
              </w:rPr>
              <w:t>.</w:t>
            </w:r>
            <w:r w:rsidRPr="00985E20">
              <w:rPr>
                <w:rFonts w:ascii="Times New Roman" w:hAnsi="Times New Roman" w:cs="Times New Roman"/>
                <w:szCs w:val="24"/>
              </w:rPr>
              <w:t xml:space="preserve"> Garantizar empleo, educación, salud y bienestar, </w:t>
            </w:r>
            <w:r w:rsidR="00540269">
              <w:rPr>
                <w:rFonts w:ascii="Times New Roman" w:hAnsi="Times New Roman" w:cs="Times New Roman"/>
                <w:szCs w:val="24"/>
              </w:rPr>
              <w:t>la cual está enfocada en los jóvenes</w:t>
            </w:r>
          </w:p>
          <w:p w14:paraId="562611BB" w14:textId="5BBF2425" w:rsidR="008106BE" w:rsidRPr="00985E20" w:rsidRDefault="00540269" w:rsidP="00824F26">
            <w:pPr>
              <w:spacing w:after="0" w:line="240" w:lineRule="auto"/>
              <w:ind w:left="0" w:right="49" w:firstLine="0"/>
              <w:rPr>
                <w:rFonts w:ascii="Times New Roman" w:hAnsi="Times New Roman" w:cs="Times New Roman"/>
                <w:szCs w:val="24"/>
              </w:rPr>
            </w:pPr>
            <w:r>
              <w:rPr>
                <w:rFonts w:ascii="Times New Roman" w:hAnsi="Times New Roman" w:cs="Times New Roman"/>
                <w:szCs w:val="24"/>
              </w:rPr>
              <w:t xml:space="preserve">Evidenciando el aspecto asistencialista con la </w:t>
            </w:r>
            <w:r w:rsidRPr="00540269">
              <w:rPr>
                <w:rFonts w:ascii="Times New Roman" w:hAnsi="Times New Roman" w:cs="Times New Roman"/>
                <w:szCs w:val="24"/>
              </w:rPr>
              <w:t>Pensión Universal para Personas Adultas Mayores</w:t>
            </w:r>
            <w:r>
              <w:rPr>
                <w:rFonts w:ascii="Times New Roman" w:hAnsi="Times New Roman" w:cs="Times New Roman"/>
                <w:szCs w:val="24"/>
              </w:rPr>
              <w:t>. (párr. 50)</w:t>
            </w:r>
          </w:p>
        </w:tc>
      </w:tr>
    </w:tbl>
    <w:p w14:paraId="7BA9EA44" w14:textId="4AFC947C" w:rsidR="008106BE" w:rsidRPr="00021DD5" w:rsidRDefault="008106BE" w:rsidP="00824F26">
      <w:pPr>
        <w:spacing w:after="0" w:line="360" w:lineRule="auto"/>
        <w:ind w:right="49"/>
        <w:jc w:val="center"/>
        <w:rPr>
          <w:rFonts w:ascii="Times New Roman" w:hAnsi="Times New Roman" w:cs="Times New Roman"/>
          <w:szCs w:val="24"/>
        </w:rPr>
      </w:pPr>
      <w:r w:rsidRPr="00021DD5">
        <w:rPr>
          <w:rFonts w:ascii="Times New Roman" w:hAnsi="Times New Roman" w:cs="Times New Roman"/>
          <w:szCs w:val="24"/>
        </w:rPr>
        <w:t>Fuente: Elaboración propia</w:t>
      </w:r>
      <w:r w:rsidR="00D26B4F">
        <w:rPr>
          <w:rFonts w:ascii="Times New Roman" w:hAnsi="Times New Roman" w:cs="Times New Roman"/>
          <w:szCs w:val="24"/>
        </w:rPr>
        <w:t>, marzo 2020</w:t>
      </w:r>
    </w:p>
    <w:p w14:paraId="329A83C4" w14:textId="77777777" w:rsidR="008106BE" w:rsidRPr="00F20FCF" w:rsidRDefault="008106BE" w:rsidP="006F15E4">
      <w:pPr>
        <w:spacing w:after="0" w:line="360" w:lineRule="auto"/>
        <w:ind w:left="709" w:right="49" w:hanging="709"/>
        <w:rPr>
          <w:rFonts w:ascii="Times New Roman" w:hAnsi="Times New Roman" w:cs="Times New Roman"/>
          <w:szCs w:val="24"/>
        </w:rPr>
      </w:pPr>
    </w:p>
    <w:sectPr w:rsidR="008106BE" w:rsidRPr="00F20FCF" w:rsidSect="00985E20">
      <w:headerReference w:type="default" r:id="rId8"/>
      <w:footerReference w:type="default" r:id="rId9"/>
      <w:pgSz w:w="12240" w:h="15840" w:code="1"/>
      <w:pgMar w:top="1417" w:right="1701" w:bottom="1134" w:left="1701" w:header="284" w:footer="9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B3EA8D" w14:textId="77777777" w:rsidR="00664DF7" w:rsidRDefault="00664DF7" w:rsidP="00F71897">
      <w:pPr>
        <w:spacing w:after="0" w:line="240" w:lineRule="auto"/>
      </w:pPr>
      <w:r>
        <w:separator/>
      </w:r>
    </w:p>
  </w:endnote>
  <w:endnote w:type="continuationSeparator" w:id="0">
    <w:p w14:paraId="498228F3" w14:textId="77777777" w:rsidR="00664DF7" w:rsidRDefault="00664DF7" w:rsidP="00F718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BAC6D0" w14:textId="6211580D" w:rsidR="00985E20" w:rsidRDefault="00985E20">
    <w:pPr>
      <w:pStyle w:val="Piedepgina"/>
    </w:pPr>
    <w:r>
      <w:t xml:space="preserve">       </w:t>
    </w:r>
    <w:r>
      <w:rPr>
        <w:noProof/>
      </w:rPr>
      <w:drawing>
        <wp:inline distT="0" distB="0" distL="0" distR="0" wp14:anchorId="033D8E86" wp14:editId="6B916BDD">
          <wp:extent cx="1600200" cy="419100"/>
          <wp:effectExtent l="0" t="0" r="0" b="0"/>
          <wp:docPr id="24" name="Imagen 24"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9556FF">
      <w:rPr>
        <w:rFonts w:asciiTheme="minorHAnsi" w:hAnsiTheme="minorHAnsi" w:cstheme="minorHAnsi"/>
        <w:b/>
        <w:sz w:val="22"/>
      </w:rPr>
      <w:t xml:space="preserve">Vol. 10, Núm. </w:t>
    </w:r>
    <w:r>
      <w:rPr>
        <w:rFonts w:asciiTheme="minorHAnsi" w:hAnsiTheme="minorHAnsi" w:cstheme="minorHAnsi"/>
        <w:b/>
        <w:sz w:val="22"/>
      </w:rPr>
      <w:t>20</w:t>
    </w:r>
    <w:r w:rsidRPr="009556FF">
      <w:rPr>
        <w:rFonts w:asciiTheme="minorHAnsi" w:hAnsiTheme="minorHAnsi" w:cstheme="minorHAnsi"/>
        <w:b/>
        <w:sz w:val="22"/>
      </w:rPr>
      <w:t xml:space="preserve"> </w:t>
    </w:r>
    <w:r>
      <w:rPr>
        <w:rFonts w:asciiTheme="minorHAnsi" w:hAnsiTheme="minorHAnsi" w:cstheme="minorHAnsi"/>
        <w:b/>
        <w:sz w:val="22"/>
      </w:rPr>
      <w:t>Enero – Junio 2020</w:t>
    </w:r>
    <w:r w:rsidRPr="009556FF">
      <w:rPr>
        <w:rFonts w:asciiTheme="minorHAnsi" w:hAnsiTheme="minorHAnsi" w:cstheme="minorHAnsi"/>
        <w:b/>
        <w:sz w:val="22"/>
      </w:rPr>
      <w:t>, e0</w:t>
    </w:r>
    <w:r w:rsidR="00DA28B2">
      <w:rPr>
        <w:rFonts w:asciiTheme="minorHAnsi" w:hAnsiTheme="minorHAnsi" w:cstheme="minorHAnsi"/>
        <w:b/>
        <w:sz w:val="22"/>
      </w:rPr>
      <w:t>90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61C918" w14:textId="77777777" w:rsidR="00664DF7" w:rsidRDefault="00664DF7" w:rsidP="00F71897">
      <w:pPr>
        <w:spacing w:after="0" w:line="240" w:lineRule="auto"/>
      </w:pPr>
      <w:r>
        <w:separator/>
      </w:r>
    </w:p>
  </w:footnote>
  <w:footnote w:type="continuationSeparator" w:id="0">
    <w:p w14:paraId="5B9B787E" w14:textId="77777777" w:rsidR="00664DF7" w:rsidRDefault="00664DF7" w:rsidP="00F718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D26D7E" w14:textId="598296B9" w:rsidR="00985E20" w:rsidRDefault="00985E20" w:rsidP="00985E20">
    <w:pPr>
      <w:pStyle w:val="Encabezado"/>
      <w:jc w:val="center"/>
    </w:pPr>
    <w:r w:rsidRPr="005A563C">
      <w:rPr>
        <w:noProof/>
      </w:rPr>
      <w:drawing>
        <wp:inline distT="0" distB="0" distL="0" distR="0" wp14:anchorId="01DD2EDF" wp14:editId="1D5BD790">
          <wp:extent cx="5610225" cy="657225"/>
          <wp:effectExtent l="0" t="0" r="0" b="0"/>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0225" cy="6572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64B48"/>
    <w:multiLevelType w:val="hybridMultilevel"/>
    <w:tmpl w:val="B6D0EC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2174901"/>
    <w:multiLevelType w:val="hybridMultilevel"/>
    <w:tmpl w:val="C930B542"/>
    <w:lvl w:ilvl="0" w:tplc="080A000F">
      <w:start w:val="1"/>
      <w:numFmt w:val="decimal"/>
      <w:lvlText w:val="%1."/>
      <w:lvlJc w:val="lef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2" w15:restartNumberingAfterBreak="0">
    <w:nsid w:val="0A644132"/>
    <w:multiLevelType w:val="hybridMultilevel"/>
    <w:tmpl w:val="75CA2234"/>
    <w:lvl w:ilvl="0" w:tplc="2754302C">
      <w:start w:val="26"/>
      <w:numFmt w:val="bullet"/>
      <w:lvlText w:val=""/>
      <w:lvlJc w:val="left"/>
      <w:pPr>
        <w:ind w:left="720" w:hanging="360"/>
      </w:pPr>
      <w:rPr>
        <w:rFonts w:ascii="Symbol" w:eastAsia="Calibri"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B277860"/>
    <w:multiLevelType w:val="hybridMultilevel"/>
    <w:tmpl w:val="AD62341A"/>
    <w:lvl w:ilvl="0" w:tplc="2D348480">
      <w:start w:val="1"/>
      <w:numFmt w:val="lowerLetter"/>
      <w:lvlText w:val="%1)"/>
      <w:lvlJc w:val="left"/>
      <w:pPr>
        <w:ind w:left="2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A4C9F90">
      <w:start w:val="1"/>
      <w:numFmt w:val="lowerLetter"/>
      <w:lvlText w:val="%2"/>
      <w:lvlJc w:val="left"/>
      <w:pPr>
        <w:ind w:left="11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BA6D346">
      <w:start w:val="1"/>
      <w:numFmt w:val="lowerRoman"/>
      <w:lvlText w:val="%3"/>
      <w:lvlJc w:val="left"/>
      <w:pPr>
        <w:ind w:left="185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456F11E">
      <w:start w:val="1"/>
      <w:numFmt w:val="decimal"/>
      <w:lvlText w:val="%4"/>
      <w:lvlJc w:val="left"/>
      <w:pPr>
        <w:ind w:left="25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A4888D6">
      <w:start w:val="1"/>
      <w:numFmt w:val="lowerLetter"/>
      <w:lvlText w:val="%5"/>
      <w:lvlJc w:val="left"/>
      <w:pPr>
        <w:ind w:left="329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B026F42">
      <w:start w:val="1"/>
      <w:numFmt w:val="lowerRoman"/>
      <w:lvlText w:val="%6"/>
      <w:lvlJc w:val="left"/>
      <w:pPr>
        <w:ind w:left="40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AF405F4">
      <w:start w:val="1"/>
      <w:numFmt w:val="decimal"/>
      <w:lvlText w:val="%7"/>
      <w:lvlJc w:val="left"/>
      <w:pPr>
        <w:ind w:left="47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DEEC396">
      <w:start w:val="1"/>
      <w:numFmt w:val="lowerLetter"/>
      <w:lvlText w:val="%8"/>
      <w:lvlJc w:val="left"/>
      <w:pPr>
        <w:ind w:left="545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F181FC8">
      <w:start w:val="1"/>
      <w:numFmt w:val="lowerRoman"/>
      <w:lvlText w:val="%9"/>
      <w:lvlJc w:val="left"/>
      <w:pPr>
        <w:ind w:left="61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F9B5246"/>
    <w:multiLevelType w:val="hybridMultilevel"/>
    <w:tmpl w:val="279610C4"/>
    <w:lvl w:ilvl="0" w:tplc="87F684D0">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F80AE92">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29C5080">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080FAE6">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2E4A25C">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396945A">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D668218">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A3E46C2">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03ABC3A">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231D4AC8"/>
    <w:multiLevelType w:val="hybridMultilevel"/>
    <w:tmpl w:val="26BC43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7E94CD3"/>
    <w:multiLevelType w:val="hybridMultilevel"/>
    <w:tmpl w:val="0F2C48DA"/>
    <w:lvl w:ilvl="0" w:tplc="2754302C">
      <w:start w:val="8"/>
      <w:numFmt w:val="bullet"/>
      <w:lvlText w:val=""/>
      <w:lvlJc w:val="left"/>
      <w:pPr>
        <w:ind w:left="720" w:hanging="360"/>
      </w:pPr>
      <w:rPr>
        <w:rFonts w:ascii="Symbol" w:eastAsia="Calibri"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975287B"/>
    <w:multiLevelType w:val="hybridMultilevel"/>
    <w:tmpl w:val="4EF0D5C6"/>
    <w:lvl w:ilvl="0" w:tplc="2754302C">
      <w:start w:val="8"/>
      <w:numFmt w:val="bullet"/>
      <w:lvlText w:val=""/>
      <w:lvlJc w:val="left"/>
      <w:pPr>
        <w:ind w:left="720" w:hanging="360"/>
      </w:pPr>
      <w:rPr>
        <w:rFonts w:ascii="Symbol" w:eastAsia="Calibri"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D820D44"/>
    <w:multiLevelType w:val="hybridMultilevel"/>
    <w:tmpl w:val="1C2E91BE"/>
    <w:lvl w:ilvl="0" w:tplc="080A0001">
      <w:start w:val="1"/>
      <w:numFmt w:val="bullet"/>
      <w:lvlText w:val=""/>
      <w:lvlJc w:val="left"/>
      <w:pPr>
        <w:ind w:left="2128" w:hanging="360"/>
      </w:pPr>
      <w:rPr>
        <w:rFonts w:ascii="Symbol" w:hAnsi="Symbol" w:hint="default"/>
      </w:rPr>
    </w:lvl>
    <w:lvl w:ilvl="1" w:tplc="080A0003" w:tentative="1">
      <w:start w:val="1"/>
      <w:numFmt w:val="bullet"/>
      <w:lvlText w:val="o"/>
      <w:lvlJc w:val="left"/>
      <w:pPr>
        <w:ind w:left="2848" w:hanging="360"/>
      </w:pPr>
      <w:rPr>
        <w:rFonts w:ascii="Courier New" w:hAnsi="Courier New" w:cs="Courier New" w:hint="default"/>
      </w:rPr>
    </w:lvl>
    <w:lvl w:ilvl="2" w:tplc="080A0005" w:tentative="1">
      <w:start w:val="1"/>
      <w:numFmt w:val="bullet"/>
      <w:lvlText w:val=""/>
      <w:lvlJc w:val="left"/>
      <w:pPr>
        <w:ind w:left="3568" w:hanging="360"/>
      </w:pPr>
      <w:rPr>
        <w:rFonts w:ascii="Wingdings" w:hAnsi="Wingdings" w:hint="default"/>
      </w:rPr>
    </w:lvl>
    <w:lvl w:ilvl="3" w:tplc="080A0001" w:tentative="1">
      <w:start w:val="1"/>
      <w:numFmt w:val="bullet"/>
      <w:lvlText w:val=""/>
      <w:lvlJc w:val="left"/>
      <w:pPr>
        <w:ind w:left="4288" w:hanging="360"/>
      </w:pPr>
      <w:rPr>
        <w:rFonts w:ascii="Symbol" w:hAnsi="Symbol" w:hint="default"/>
      </w:rPr>
    </w:lvl>
    <w:lvl w:ilvl="4" w:tplc="080A0003" w:tentative="1">
      <w:start w:val="1"/>
      <w:numFmt w:val="bullet"/>
      <w:lvlText w:val="o"/>
      <w:lvlJc w:val="left"/>
      <w:pPr>
        <w:ind w:left="5008" w:hanging="360"/>
      </w:pPr>
      <w:rPr>
        <w:rFonts w:ascii="Courier New" w:hAnsi="Courier New" w:cs="Courier New" w:hint="default"/>
      </w:rPr>
    </w:lvl>
    <w:lvl w:ilvl="5" w:tplc="080A0005" w:tentative="1">
      <w:start w:val="1"/>
      <w:numFmt w:val="bullet"/>
      <w:lvlText w:val=""/>
      <w:lvlJc w:val="left"/>
      <w:pPr>
        <w:ind w:left="5728" w:hanging="360"/>
      </w:pPr>
      <w:rPr>
        <w:rFonts w:ascii="Wingdings" w:hAnsi="Wingdings" w:hint="default"/>
      </w:rPr>
    </w:lvl>
    <w:lvl w:ilvl="6" w:tplc="080A0001" w:tentative="1">
      <w:start w:val="1"/>
      <w:numFmt w:val="bullet"/>
      <w:lvlText w:val=""/>
      <w:lvlJc w:val="left"/>
      <w:pPr>
        <w:ind w:left="6448" w:hanging="360"/>
      </w:pPr>
      <w:rPr>
        <w:rFonts w:ascii="Symbol" w:hAnsi="Symbol" w:hint="default"/>
      </w:rPr>
    </w:lvl>
    <w:lvl w:ilvl="7" w:tplc="080A0003" w:tentative="1">
      <w:start w:val="1"/>
      <w:numFmt w:val="bullet"/>
      <w:lvlText w:val="o"/>
      <w:lvlJc w:val="left"/>
      <w:pPr>
        <w:ind w:left="7168" w:hanging="360"/>
      </w:pPr>
      <w:rPr>
        <w:rFonts w:ascii="Courier New" w:hAnsi="Courier New" w:cs="Courier New" w:hint="default"/>
      </w:rPr>
    </w:lvl>
    <w:lvl w:ilvl="8" w:tplc="080A0005" w:tentative="1">
      <w:start w:val="1"/>
      <w:numFmt w:val="bullet"/>
      <w:lvlText w:val=""/>
      <w:lvlJc w:val="left"/>
      <w:pPr>
        <w:ind w:left="7888" w:hanging="360"/>
      </w:pPr>
      <w:rPr>
        <w:rFonts w:ascii="Wingdings" w:hAnsi="Wingdings" w:hint="default"/>
      </w:rPr>
    </w:lvl>
  </w:abstractNum>
  <w:abstractNum w:abstractNumId="9" w15:restartNumberingAfterBreak="0">
    <w:nsid w:val="339D5C2D"/>
    <w:multiLevelType w:val="hybridMultilevel"/>
    <w:tmpl w:val="D4EE6C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42D6273"/>
    <w:multiLevelType w:val="hybridMultilevel"/>
    <w:tmpl w:val="50F2B0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7FB5C02"/>
    <w:multiLevelType w:val="hybridMultilevel"/>
    <w:tmpl w:val="8E781088"/>
    <w:lvl w:ilvl="0" w:tplc="2754302C">
      <w:start w:val="8"/>
      <w:numFmt w:val="bullet"/>
      <w:lvlText w:val=""/>
      <w:lvlJc w:val="left"/>
      <w:pPr>
        <w:ind w:left="720" w:hanging="360"/>
      </w:pPr>
      <w:rPr>
        <w:rFonts w:ascii="Symbol" w:eastAsia="Calibri"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908330A"/>
    <w:multiLevelType w:val="hybridMultilevel"/>
    <w:tmpl w:val="642096E6"/>
    <w:lvl w:ilvl="0" w:tplc="727EBCAA">
      <w:start w:val="1"/>
      <w:numFmt w:val="decimal"/>
      <w:lvlText w:val="%1."/>
      <w:lvlJc w:val="left"/>
      <w:pPr>
        <w:ind w:left="238"/>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1" w:tplc="60CCF330">
      <w:start w:val="1"/>
      <w:numFmt w:val="lowerLetter"/>
      <w:lvlText w:val="%2"/>
      <w:lvlJc w:val="left"/>
      <w:pPr>
        <w:ind w:left="108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2" w:tplc="1D243730">
      <w:start w:val="1"/>
      <w:numFmt w:val="lowerRoman"/>
      <w:lvlText w:val="%3"/>
      <w:lvlJc w:val="left"/>
      <w:pPr>
        <w:ind w:left="180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3" w:tplc="80DA8E1E">
      <w:start w:val="1"/>
      <w:numFmt w:val="decimal"/>
      <w:lvlText w:val="%4"/>
      <w:lvlJc w:val="left"/>
      <w:pPr>
        <w:ind w:left="252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4" w:tplc="B3ECE50C">
      <w:start w:val="1"/>
      <w:numFmt w:val="lowerLetter"/>
      <w:lvlText w:val="%5"/>
      <w:lvlJc w:val="left"/>
      <w:pPr>
        <w:ind w:left="324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5" w:tplc="8F9E14A8">
      <w:start w:val="1"/>
      <w:numFmt w:val="lowerRoman"/>
      <w:lvlText w:val="%6"/>
      <w:lvlJc w:val="left"/>
      <w:pPr>
        <w:ind w:left="396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6" w:tplc="CD70FCAE">
      <w:start w:val="1"/>
      <w:numFmt w:val="decimal"/>
      <w:lvlText w:val="%7"/>
      <w:lvlJc w:val="left"/>
      <w:pPr>
        <w:ind w:left="468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7" w:tplc="57364968">
      <w:start w:val="1"/>
      <w:numFmt w:val="lowerLetter"/>
      <w:lvlText w:val="%8"/>
      <w:lvlJc w:val="left"/>
      <w:pPr>
        <w:ind w:left="540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8" w:tplc="85B61A6C">
      <w:start w:val="1"/>
      <w:numFmt w:val="lowerRoman"/>
      <w:lvlText w:val="%9"/>
      <w:lvlJc w:val="left"/>
      <w:pPr>
        <w:ind w:left="612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40165FDA"/>
    <w:multiLevelType w:val="hybridMultilevel"/>
    <w:tmpl w:val="D794C19E"/>
    <w:lvl w:ilvl="0" w:tplc="3C6C8326">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4" w15:restartNumberingAfterBreak="0">
    <w:nsid w:val="44890730"/>
    <w:multiLevelType w:val="hybridMultilevel"/>
    <w:tmpl w:val="4FBA2BE8"/>
    <w:lvl w:ilvl="0" w:tplc="CC3EDFD6">
      <w:start w:val="1"/>
      <w:numFmt w:val="decimal"/>
      <w:lvlText w:val="%1)"/>
      <w:lvlJc w:val="left"/>
      <w:pPr>
        <w:ind w:left="1428" w:hanging="360"/>
      </w:pPr>
      <w:rPr>
        <w:i/>
        <w:iCs/>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5" w15:restartNumberingAfterBreak="0">
    <w:nsid w:val="4F76337B"/>
    <w:multiLevelType w:val="hybridMultilevel"/>
    <w:tmpl w:val="AA90D74A"/>
    <w:lvl w:ilvl="0" w:tplc="C90EB350">
      <w:start w:val="1"/>
      <w:numFmt w:val="decimal"/>
      <w:lvlText w:val="%1)"/>
      <w:lvlJc w:val="left"/>
      <w:pPr>
        <w:ind w:left="1428" w:hanging="360"/>
      </w:pPr>
      <w:rPr>
        <w:i/>
        <w:iCs/>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6" w15:restartNumberingAfterBreak="0">
    <w:nsid w:val="56124454"/>
    <w:multiLevelType w:val="hybridMultilevel"/>
    <w:tmpl w:val="0E203952"/>
    <w:lvl w:ilvl="0" w:tplc="58A64186">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7" w15:restartNumberingAfterBreak="0">
    <w:nsid w:val="574E2590"/>
    <w:multiLevelType w:val="hybridMultilevel"/>
    <w:tmpl w:val="668A5AF2"/>
    <w:lvl w:ilvl="0" w:tplc="60F29600">
      <w:start w:val="2"/>
      <w:numFmt w:val="decimal"/>
      <w:lvlText w:val="%1."/>
      <w:lvlJc w:val="left"/>
      <w:pPr>
        <w:ind w:left="23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59875DA">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E48D27E">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D98BAA6">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C50C3BC">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4F4D528">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2240504">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89E9F52">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D3A003A">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64EA297C"/>
    <w:multiLevelType w:val="hybridMultilevel"/>
    <w:tmpl w:val="623E4E26"/>
    <w:lvl w:ilvl="0" w:tplc="080A0001">
      <w:start w:val="1"/>
      <w:numFmt w:val="bullet"/>
      <w:lvlText w:val=""/>
      <w:lvlJc w:val="left"/>
      <w:pPr>
        <w:ind w:left="1033" w:hanging="360"/>
      </w:pPr>
      <w:rPr>
        <w:rFonts w:ascii="Symbol" w:hAnsi="Symbol" w:hint="default"/>
      </w:rPr>
    </w:lvl>
    <w:lvl w:ilvl="1" w:tplc="080A0003" w:tentative="1">
      <w:start w:val="1"/>
      <w:numFmt w:val="bullet"/>
      <w:lvlText w:val="o"/>
      <w:lvlJc w:val="left"/>
      <w:pPr>
        <w:ind w:left="1753" w:hanging="360"/>
      </w:pPr>
      <w:rPr>
        <w:rFonts w:ascii="Courier New" w:hAnsi="Courier New" w:cs="Courier New" w:hint="default"/>
      </w:rPr>
    </w:lvl>
    <w:lvl w:ilvl="2" w:tplc="080A0005" w:tentative="1">
      <w:start w:val="1"/>
      <w:numFmt w:val="bullet"/>
      <w:lvlText w:val=""/>
      <w:lvlJc w:val="left"/>
      <w:pPr>
        <w:ind w:left="2473" w:hanging="360"/>
      </w:pPr>
      <w:rPr>
        <w:rFonts w:ascii="Wingdings" w:hAnsi="Wingdings" w:hint="default"/>
      </w:rPr>
    </w:lvl>
    <w:lvl w:ilvl="3" w:tplc="080A0001" w:tentative="1">
      <w:start w:val="1"/>
      <w:numFmt w:val="bullet"/>
      <w:lvlText w:val=""/>
      <w:lvlJc w:val="left"/>
      <w:pPr>
        <w:ind w:left="3193" w:hanging="360"/>
      </w:pPr>
      <w:rPr>
        <w:rFonts w:ascii="Symbol" w:hAnsi="Symbol" w:hint="default"/>
      </w:rPr>
    </w:lvl>
    <w:lvl w:ilvl="4" w:tplc="080A0003" w:tentative="1">
      <w:start w:val="1"/>
      <w:numFmt w:val="bullet"/>
      <w:lvlText w:val="o"/>
      <w:lvlJc w:val="left"/>
      <w:pPr>
        <w:ind w:left="3913" w:hanging="360"/>
      </w:pPr>
      <w:rPr>
        <w:rFonts w:ascii="Courier New" w:hAnsi="Courier New" w:cs="Courier New" w:hint="default"/>
      </w:rPr>
    </w:lvl>
    <w:lvl w:ilvl="5" w:tplc="080A0005" w:tentative="1">
      <w:start w:val="1"/>
      <w:numFmt w:val="bullet"/>
      <w:lvlText w:val=""/>
      <w:lvlJc w:val="left"/>
      <w:pPr>
        <w:ind w:left="4633" w:hanging="360"/>
      </w:pPr>
      <w:rPr>
        <w:rFonts w:ascii="Wingdings" w:hAnsi="Wingdings" w:hint="default"/>
      </w:rPr>
    </w:lvl>
    <w:lvl w:ilvl="6" w:tplc="080A0001" w:tentative="1">
      <w:start w:val="1"/>
      <w:numFmt w:val="bullet"/>
      <w:lvlText w:val=""/>
      <w:lvlJc w:val="left"/>
      <w:pPr>
        <w:ind w:left="5353" w:hanging="360"/>
      </w:pPr>
      <w:rPr>
        <w:rFonts w:ascii="Symbol" w:hAnsi="Symbol" w:hint="default"/>
      </w:rPr>
    </w:lvl>
    <w:lvl w:ilvl="7" w:tplc="080A0003" w:tentative="1">
      <w:start w:val="1"/>
      <w:numFmt w:val="bullet"/>
      <w:lvlText w:val="o"/>
      <w:lvlJc w:val="left"/>
      <w:pPr>
        <w:ind w:left="6073" w:hanging="360"/>
      </w:pPr>
      <w:rPr>
        <w:rFonts w:ascii="Courier New" w:hAnsi="Courier New" w:cs="Courier New" w:hint="default"/>
      </w:rPr>
    </w:lvl>
    <w:lvl w:ilvl="8" w:tplc="080A0005" w:tentative="1">
      <w:start w:val="1"/>
      <w:numFmt w:val="bullet"/>
      <w:lvlText w:val=""/>
      <w:lvlJc w:val="left"/>
      <w:pPr>
        <w:ind w:left="6793" w:hanging="360"/>
      </w:pPr>
      <w:rPr>
        <w:rFonts w:ascii="Wingdings" w:hAnsi="Wingdings" w:hint="default"/>
      </w:rPr>
    </w:lvl>
  </w:abstractNum>
  <w:abstractNum w:abstractNumId="19" w15:restartNumberingAfterBreak="0">
    <w:nsid w:val="65DC75C9"/>
    <w:multiLevelType w:val="hybridMultilevel"/>
    <w:tmpl w:val="C9C63B9C"/>
    <w:lvl w:ilvl="0" w:tplc="2884BC36">
      <w:start w:val="1"/>
      <w:numFmt w:val="decimal"/>
      <w:lvlText w:val="%1)"/>
      <w:lvlJc w:val="left"/>
      <w:pPr>
        <w:ind w:left="1428" w:hanging="360"/>
      </w:pPr>
      <w:rPr>
        <w:i/>
        <w:iCs/>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20" w15:restartNumberingAfterBreak="0">
    <w:nsid w:val="670868AF"/>
    <w:multiLevelType w:val="hybridMultilevel"/>
    <w:tmpl w:val="EF3427E8"/>
    <w:lvl w:ilvl="0" w:tplc="080A0001">
      <w:start w:val="1"/>
      <w:numFmt w:val="bullet"/>
      <w:lvlText w:val=""/>
      <w:lvlJc w:val="left"/>
      <w:pPr>
        <w:ind w:left="2138" w:hanging="360"/>
      </w:pPr>
      <w:rPr>
        <w:rFonts w:ascii="Symbol" w:hAnsi="Symbol" w:hint="default"/>
      </w:rPr>
    </w:lvl>
    <w:lvl w:ilvl="1" w:tplc="080A0003" w:tentative="1">
      <w:start w:val="1"/>
      <w:numFmt w:val="bullet"/>
      <w:lvlText w:val="o"/>
      <w:lvlJc w:val="left"/>
      <w:pPr>
        <w:ind w:left="2858" w:hanging="360"/>
      </w:pPr>
      <w:rPr>
        <w:rFonts w:ascii="Courier New" w:hAnsi="Courier New" w:cs="Courier New" w:hint="default"/>
      </w:rPr>
    </w:lvl>
    <w:lvl w:ilvl="2" w:tplc="080A0005" w:tentative="1">
      <w:start w:val="1"/>
      <w:numFmt w:val="bullet"/>
      <w:lvlText w:val=""/>
      <w:lvlJc w:val="left"/>
      <w:pPr>
        <w:ind w:left="3578" w:hanging="360"/>
      </w:pPr>
      <w:rPr>
        <w:rFonts w:ascii="Wingdings" w:hAnsi="Wingdings" w:hint="default"/>
      </w:rPr>
    </w:lvl>
    <w:lvl w:ilvl="3" w:tplc="080A0001" w:tentative="1">
      <w:start w:val="1"/>
      <w:numFmt w:val="bullet"/>
      <w:lvlText w:val=""/>
      <w:lvlJc w:val="left"/>
      <w:pPr>
        <w:ind w:left="4298" w:hanging="360"/>
      </w:pPr>
      <w:rPr>
        <w:rFonts w:ascii="Symbol" w:hAnsi="Symbol" w:hint="default"/>
      </w:rPr>
    </w:lvl>
    <w:lvl w:ilvl="4" w:tplc="080A0003" w:tentative="1">
      <w:start w:val="1"/>
      <w:numFmt w:val="bullet"/>
      <w:lvlText w:val="o"/>
      <w:lvlJc w:val="left"/>
      <w:pPr>
        <w:ind w:left="5018" w:hanging="360"/>
      </w:pPr>
      <w:rPr>
        <w:rFonts w:ascii="Courier New" w:hAnsi="Courier New" w:cs="Courier New" w:hint="default"/>
      </w:rPr>
    </w:lvl>
    <w:lvl w:ilvl="5" w:tplc="080A0005" w:tentative="1">
      <w:start w:val="1"/>
      <w:numFmt w:val="bullet"/>
      <w:lvlText w:val=""/>
      <w:lvlJc w:val="left"/>
      <w:pPr>
        <w:ind w:left="5738" w:hanging="360"/>
      </w:pPr>
      <w:rPr>
        <w:rFonts w:ascii="Wingdings" w:hAnsi="Wingdings" w:hint="default"/>
      </w:rPr>
    </w:lvl>
    <w:lvl w:ilvl="6" w:tplc="080A0001" w:tentative="1">
      <w:start w:val="1"/>
      <w:numFmt w:val="bullet"/>
      <w:lvlText w:val=""/>
      <w:lvlJc w:val="left"/>
      <w:pPr>
        <w:ind w:left="6458" w:hanging="360"/>
      </w:pPr>
      <w:rPr>
        <w:rFonts w:ascii="Symbol" w:hAnsi="Symbol" w:hint="default"/>
      </w:rPr>
    </w:lvl>
    <w:lvl w:ilvl="7" w:tplc="080A0003" w:tentative="1">
      <w:start w:val="1"/>
      <w:numFmt w:val="bullet"/>
      <w:lvlText w:val="o"/>
      <w:lvlJc w:val="left"/>
      <w:pPr>
        <w:ind w:left="7178" w:hanging="360"/>
      </w:pPr>
      <w:rPr>
        <w:rFonts w:ascii="Courier New" w:hAnsi="Courier New" w:cs="Courier New" w:hint="default"/>
      </w:rPr>
    </w:lvl>
    <w:lvl w:ilvl="8" w:tplc="080A0005" w:tentative="1">
      <w:start w:val="1"/>
      <w:numFmt w:val="bullet"/>
      <w:lvlText w:val=""/>
      <w:lvlJc w:val="left"/>
      <w:pPr>
        <w:ind w:left="7898" w:hanging="360"/>
      </w:pPr>
      <w:rPr>
        <w:rFonts w:ascii="Wingdings" w:hAnsi="Wingdings" w:hint="default"/>
      </w:rPr>
    </w:lvl>
  </w:abstractNum>
  <w:abstractNum w:abstractNumId="21" w15:restartNumberingAfterBreak="0">
    <w:nsid w:val="7C760B25"/>
    <w:multiLevelType w:val="hybridMultilevel"/>
    <w:tmpl w:val="9836F0B2"/>
    <w:lvl w:ilvl="0" w:tplc="9872DDC8">
      <w:start w:val="1"/>
      <w:numFmt w:val="lowerLetter"/>
      <w:lvlText w:val="%1)"/>
      <w:lvlJc w:val="left"/>
      <w:pPr>
        <w:ind w:left="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3E4A2EE">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18E9ABC">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292988A">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5969764">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FD25388">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B00EB2E">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A468CE4">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F1A2C7C">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7EC75D52"/>
    <w:multiLevelType w:val="hybridMultilevel"/>
    <w:tmpl w:val="BCF0E31E"/>
    <w:lvl w:ilvl="0" w:tplc="90FEC6F6">
      <w:start w:val="5"/>
      <w:numFmt w:val="decimal"/>
      <w:lvlText w:val="%1."/>
      <w:lvlJc w:val="left"/>
      <w:pPr>
        <w:ind w:left="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7661892">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C80ABC6">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FAE7EA4">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FE60992">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988FF30">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AF4A4B6">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2E06938">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1CEA34C">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abstractNumId w:val="12"/>
  </w:num>
  <w:num w:numId="2">
    <w:abstractNumId w:val="3"/>
  </w:num>
  <w:num w:numId="3">
    <w:abstractNumId w:val="17"/>
  </w:num>
  <w:num w:numId="4">
    <w:abstractNumId w:val="21"/>
  </w:num>
  <w:num w:numId="5">
    <w:abstractNumId w:val="22"/>
  </w:num>
  <w:num w:numId="6">
    <w:abstractNumId w:val="4"/>
  </w:num>
  <w:num w:numId="7">
    <w:abstractNumId w:val="11"/>
  </w:num>
  <w:num w:numId="8">
    <w:abstractNumId w:val="7"/>
  </w:num>
  <w:num w:numId="9">
    <w:abstractNumId w:val="6"/>
  </w:num>
  <w:num w:numId="10">
    <w:abstractNumId w:val="2"/>
  </w:num>
  <w:num w:numId="11">
    <w:abstractNumId w:val="10"/>
  </w:num>
  <w:num w:numId="12">
    <w:abstractNumId w:val="8"/>
  </w:num>
  <w:num w:numId="13">
    <w:abstractNumId w:val="1"/>
  </w:num>
  <w:num w:numId="14">
    <w:abstractNumId w:val="20"/>
  </w:num>
  <w:num w:numId="15">
    <w:abstractNumId w:val="15"/>
  </w:num>
  <w:num w:numId="16">
    <w:abstractNumId w:val="13"/>
  </w:num>
  <w:num w:numId="17">
    <w:abstractNumId w:val="19"/>
  </w:num>
  <w:num w:numId="18">
    <w:abstractNumId w:val="14"/>
  </w:num>
  <w:num w:numId="19">
    <w:abstractNumId w:val="16"/>
  </w:num>
  <w:num w:numId="20">
    <w:abstractNumId w:val="18"/>
  </w:num>
  <w:num w:numId="21">
    <w:abstractNumId w:val="9"/>
  </w:num>
  <w:num w:numId="22">
    <w:abstractNumId w:val="5"/>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0139"/>
    <w:rsid w:val="000009C2"/>
    <w:rsid w:val="000062F7"/>
    <w:rsid w:val="00013591"/>
    <w:rsid w:val="00021DD5"/>
    <w:rsid w:val="0002556E"/>
    <w:rsid w:val="000261E7"/>
    <w:rsid w:val="00026EBB"/>
    <w:rsid w:val="00027496"/>
    <w:rsid w:val="000321BA"/>
    <w:rsid w:val="00045899"/>
    <w:rsid w:val="0005070B"/>
    <w:rsid w:val="00054A61"/>
    <w:rsid w:val="0005692F"/>
    <w:rsid w:val="000636D1"/>
    <w:rsid w:val="0007443E"/>
    <w:rsid w:val="00074CB1"/>
    <w:rsid w:val="00080258"/>
    <w:rsid w:val="00085C35"/>
    <w:rsid w:val="00092CBA"/>
    <w:rsid w:val="00093B70"/>
    <w:rsid w:val="000A07DD"/>
    <w:rsid w:val="000A3CA8"/>
    <w:rsid w:val="000A453B"/>
    <w:rsid w:val="000A504D"/>
    <w:rsid w:val="000B1252"/>
    <w:rsid w:val="000B57B3"/>
    <w:rsid w:val="000C09BA"/>
    <w:rsid w:val="000C2084"/>
    <w:rsid w:val="000C4C2E"/>
    <w:rsid w:val="000C65AF"/>
    <w:rsid w:val="000D5AAD"/>
    <w:rsid w:val="000E7690"/>
    <w:rsid w:val="000F29E1"/>
    <w:rsid w:val="000F2CA2"/>
    <w:rsid w:val="000F3E68"/>
    <w:rsid w:val="000F4B15"/>
    <w:rsid w:val="00103325"/>
    <w:rsid w:val="00103A3B"/>
    <w:rsid w:val="00104455"/>
    <w:rsid w:val="00110265"/>
    <w:rsid w:val="00121B50"/>
    <w:rsid w:val="00127FCD"/>
    <w:rsid w:val="001331A8"/>
    <w:rsid w:val="0013494E"/>
    <w:rsid w:val="0014164A"/>
    <w:rsid w:val="00142CDA"/>
    <w:rsid w:val="00150262"/>
    <w:rsid w:val="001573A2"/>
    <w:rsid w:val="001625B7"/>
    <w:rsid w:val="00165467"/>
    <w:rsid w:val="001727AA"/>
    <w:rsid w:val="00185437"/>
    <w:rsid w:val="00193F20"/>
    <w:rsid w:val="00195D8D"/>
    <w:rsid w:val="001B0BD7"/>
    <w:rsid w:val="001B1737"/>
    <w:rsid w:val="001B4371"/>
    <w:rsid w:val="001B5ECD"/>
    <w:rsid w:val="001D1321"/>
    <w:rsid w:val="001E04A4"/>
    <w:rsid w:val="001E0C73"/>
    <w:rsid w:val="001F04EF"/>
    <w:rsid w:val="001F775B"/>
    <w:rsid w:val="00203064"/>
    <w:rsid w:val="0020645E"/>
    <w:rsid w:val="00207447"/>
    <w:rsid w:val="00210C42"/>
    <w:rsid w:val="00215FBC"/>
    <w:rsid w:val="00226D55"/>
    <w:rsid w:val="0023044C"/>
    <w:rsid w:val="00234DDE"/>
    <w:rsid w:val="00246ABA"/>
    <w:rsid w:val="00246F6E"/>
    <w:rsid w:val="002558EA"/>
    <w:rsid w:val="002600A6"/>
    <w:rsid w:val="002614B3"/>
    <w:rsid w:val="0026412D"/>
    <w:rsid w:val="00264710"/>
    <w:rsid w:val="00265E01"/>
    <w:rsid w:val="00267873"/>
    <w:rsid w:val="002719BB"/>
    <w:rsid w:val="00271B47"/>
    <w:rsid w:val="00272DE8"/>
    <w:rsid w:val="0028026C"/>
    <w:rsid w:val="00281850"/>
    <w:rsid w:val="00283DB1"/>
    <w:rsid w:val="002868DE"/>
    <w:rsid w:val="002A39FD"/>
    <w:rsid w:val="002A5B2B"/>
    <w:rsid w:val="002B2F7D"/>
    <w:rsid w:val="002B6289"/>
    <w:rsid w:val="002C558B"/>
    <w:rsid w:val="002D1298"/>
    <w:rsid w:val="002D63AC"/>
    <w:rsid w:val="002E0E1D"/>
    <w:rsid w:val="002E68B5"/>
    <w:rsid w:val="002E7D32"/>
    <w:rsid w:val="002F0935"/>
    <w:rsid w:val="0030208B"/>
    <w:rsid w:val="00323EDE"/>
    <w:rsid w:val="00324E7B"/>
    <w:rsid w:val="00326148"/>
    <w:rsid w:val="00331960"/>
    <w:rsid w:val="00334EE1"/>
    <w:rsid w:val="003372B4"/>
    <w:rsid w:val="00343078"/>
    <w:rsid w:val="003439F5"/>
    <w:rsid w:val="00343E46"/>
    <w:rsid w:val="00346698"/>
    <w:rsid w:val="00346F27"/>
    <w:rsid w:val="00361C68"/>
    <w:rsid w:val="00372445"/>
    <w:rsid w:val="0037292E"/>
    <w:rsid w:val="003733EB"/>
    <w:rsid w:val="00375183"/>
    <w:rsid w:val="003838BC"/>
    <w:rsid w:val="003864A1"/>
    <w:rsid w:val="003929B0"/>
    <w:rsid w:val="003A5AEA"/>
    <w:rsid w:val="003B372D"/>
    <w:rsid w:val="003B3924"/>
    <w:rsid w:val="003B7764"/>
    <w:rsid w:val="003C1B28"/>
    <w:rsid w:val="003C45AF"/>
    <w:rsid w:val="003F1041"/>
    <w:rsid w:val="003F2EE2"/>
    <w:rsid w:val="003F37AD"/>
    <w:rsid w:val="00401E6B"/>
    <w:rsid w:val="00423A2B"/>
    <w:rsid w:val="00424B96"/>
    <w:rsid w:val="00427361"/>
    <w:rsid w:val="00434977"/>
    <w:rsid w:val="00456749"/>
    <w:rsid w:val="004615BE"/>
    <w:rsid w:val="00462378"/>
    <w:rsid w:val="0049532D"/>
    <w:rsid w:val="004A0819"/>
    <w:rsid w:val="004A2CFD"/>
    <w:rsid w:val="004A506A"/>
    <w:rsid w:val="004B6557"/>
    <w:rsid w:val="004B7C5F"/>
    <w:rsid w:val="004C02D1"/>
    <w:rsid w:val="004D25A6"/>
    <w:rsid w:val="004D2AFE"/>
    <w:rsid w:val="004D3C19"/>
    <w:rsid w:val="004D4EC7"/>
    <w:rsid w:val="004E140C"/>
    <w:rsid w:val="004E5DAE"/>
    <w:rsid w:val="004E6A9A"/>
    <w:rsid w:val="00505C35"/>
    <w:rsid w:val="005143E8"/>
    <w:rsid w:val="005150E5"/>
    <w:rsid w:val="00517CEB"/>
    <w:rsid w:val="00520709"/>
    <w:rsid w:val="00521121"/>
    <w:rsid w:val="0052770E"/>
    <w:rsid w:val="00536163"/>
    <w:rsid w:val="00540269"/>
    <w:rsid w:val="005460BC"/>
    <w:rsid w:val="00550BEB"/>
    <w:rsid w:val="00552116"/>
    <w:rsid w:val="00560488"/>
    <w:rsid w:val="00572C9D"/>
    <w:rsid w:val="00573C64"/>
    <w:rsid w:val="0058136F"/>
    <w:rsid w:val="0058280D"/>
    <w:rsid w:val="00584360"/>
    <w:rsid w:val="005B0C0C"/>
    <w:rsid w:val="005B358B"/>
    <w:rsid w:val="005B413A"/>
    <w:rsid w:val="005B5DE1"/>
    <w:rsid w:val="005C19AA"/>
    <w:rsid w:val="005C2F27"/>
    <w:rsid w:val="005C5C45"/>
    <w:rsid w:val="005E4517"/>
    <w:rsid w:val="005E47AD"/>
    <w:rsid w:val="005E4B1C"/>
    <w:rsid w:val="005F114D"/>
    <w:rsid w:val="006044AE"/>
    <w:rsid w:val="0060572A"/>
    <w:rsid w:val="006149A7"/>
    <w:rsid w:val="00615F05"/>
    <w:rsid w:val="00616310"/>
    <w:rsid w:val="006177DC"/>
    <w:rsid w:val="00644591"/>
    <w:rsid w:val="00647E2A"/>
    <w:rsid w:val="00660746"/>
    <w:rsid w:val="006619C4"/>
    <w:rsid w:val="00662390"/>
    <w:rsid w:val="00664DF7"/>
    <w:rsid w:val="006836A2"/>
    <w:rsid w:val="00684F0C"/>
    <w:rsid w:val="00691B80"/>
    <w:rsid w:val="006A0A9C"/>
    <w:rsid w:val="006A405D"/>
    <w:rsid w:val="006C3B07"/>
    <w:rsid w:val="006D4A60"/>
    <w:rsid w:val="006E4084"/>
    <w:rsid w:val="006E6B85"/>
    <w:rsid w:val="006F15E4"/>
    <w:rsid w:val="006F374F"/>
    <w:rsid w:val="006F3A23"/>
    <w:rsid w:val="006F77E2"/>
    <w:rsid w:val="00701AB6"/>
    <w:rsid w:val="00715A04"/>
    <w:rsid w:val="00716268"/>
    <w:rsid w:val="007206A4"/>
    <w:rsid w:val="0072202F"/>
    <w:rsid w:val="00726CD8"/>
    <w:rsid w:val="00731819"/>
    <w:rsid w:val="007333D0"/>
    <w:rsid w:val="00746682"/>
    <w:rsid w:val="0076486D"/>
    <w:rsid w:val="00770D3C"/>
    <w:rsid w:val="00780386"/>
    <w:rsid w:val="00782B93"/>
    <w:rsid w:val="0079030B"/>
    <w:rsid w:val="00791D7D"/>
    <w:rsid w:val="007A0326"/>
    <w:rsid w:val="007A7475"/>
    <w:rsid w:val="007B30CA"/>
    <w:rsid w:val="007B3ACB"/>
    <w:rsid w:val="007C23C5"/>
    <w:rsid w:val="007C25AE"/>
    <w:rsid w:val="007C3CB9"/>
    <w:rsid w:val="007C4009"/>
    <w:rsid w:val="007D1BCB"/>
    <w:rsid w:val="007E0154"/>
    <w:rsid w:val="007E0423"/>
    <w:rsid w:val="007E6AB6"/>
    <w:rsid w:val="007F15C6"/>
    <w:rsid w:val="008106BE"/>
    <w:rsid w:val="00814658"/>
    <w:rsid w:val="00814FD1"/>
    <w:rsid w:val="00817D35"/>
    <w:rsid w:val="00824F26"/>
    <w:rsid w:val="0083465F"/>
    <w:rsid w:val="008452E6"/>
    <w:rsid w:val="00847095"/>
    <w:rsid w:val="008515BF"/>
    <w:rsid w:val="00851A37"/>
    <w:rsid w:val="00852BC2"/>
    <w:rsid w:val="0086212C"/>
    <w:rsid w:val="0086452A"/>
    <w:rsid w:val="0087066E"/>
    <w:rsid w:val="00870C35"/>
    <w:rsid w:val="008764CA"/>
    <w:rsid w:val="008832E5"/>
    <w:rsid w:val="008867FB"/>
    <w:rsid w:val="00887072"/>
    <w:rsid w:val="008908CD"/>
    <w:rsid w:val="00897E6B"/>
    <w:rsid w:val="008B216B"/>
    <w:rsid w:val="008B608D"/>
    <w:rsid w:val="008C223B"/>
    <w:rsid w:val="008C3F65"/>
    <w:rsid w:val="008D1B3E"/>
    <w:rsid w:val="008D4C87"/>
    <w:rsid w:val="008E2C54"/>
    <w:rsid w:val="008E62C1"/>
    <w:rsid w:val="008F1624"/>
    <w:rsid w:val="008F4277"/>
    <w:rsid w:val="008F4CCD"/>
    <w:rsid w:val="00907EF5"/>
    <w:rsid w:val="00913C08"/>
    <w:rsid w:val="009178EA"/>
    <w:rsid w:val="00926C85"/>
    <w:rsid w:val="00926E19"/>
    <w:rsid w:val="0093059F"/>
    <w:rsid w:val="00937EB0"/>
    <w:rsid w:val="00953BA2"/>
    <w:rsid w:val="0095521C"/>
    <w:rsid w:val="009668E6"/>
    <w:rsid w:val="00980F04"/>
    <w:rsid w:val="00983B1F"/>
    <w:rsid w:val="00985E20"/>
    <w:rsid w:val="00991183"/>
    <w:rsid w:val="009A18C5"/>
    <w:rsid w:val="009A5E30"/>
    <w:rsid w:val="009B289D"/>
    <w:rsid w:val="009B4640"/>
    <w:rsid w:val="009B4B66"/>
    <w:rsid w:val="009B5E76"/>
    <w:rsid w:val="009B6B1B"/>
    <w:rsid w:val="009C1F0E"/>
    <w:rsid w:val="009C1F2F"/>
    <w:rsid w:val="009C3FB9"/>
    <w:rsid w:val="009D3D19"/>
    <w:rsid w:val="009D622B"/>
    <w:rsid w:val="009D626F"/>
    <w:rsid w:val="009E1AAD"/>
    <w:rsid w:val="009E1E36"/>
    <w:rsid w:val="009E3000"/>
    <w:rsid w:val="009E6AAE"/>
    <w:rsid w:val="009F1753"/>
    <w:rsid w:val="009F1F5A"/>
    <w:rsid w:val="009F4E0D"/>
    <w:rsid w:val="00A00D5D"/>
    <w:rsid w:val="00A10895"/>
    <w:rsid w:val="00A17134"/>
    <w:rsid w:val="00A264D0"/>
    <w:rsid w:val="00A4290F"/>
    <w:rsid w:val="00A632EA"/>
    <w:rsid w:val="00A63AAF"/>
    <w:rsid w:val="00A70B6B"/>
    <w:rsid w:val="00A7636C"/>
    <w:rsid w:val="00A80F4B"/>
    <w:rsid w:val="00A9348F"/>
    <w:rsid w:val="00AA3995"/>
    <w:rsid w:val="00AA4850"/>
    <w:rsid w:val="00AA7BF8"/>
    <w:rsid w:val="00AB00BA"/>
    <w:rsid w:val="00AB1A8E"/>
    <w:rsid w:val="00AB43D3"/>
    <w:rsid w:val="00AB558D"/>
    <w:rsid w:val="00AC28E3"/>
    <w:rsid w:val="00AE2FB9"/>
    <w:rsid w:val="00AE3394"/>
    <w:rsid w:val="00AE4B13"/>
    <w:rsid w:val="00AF7C99"/>
    <w:rsid w:val="00B02C51"/>
    <w:rsid w:val="00B03FA4"/>
    <w:rsid w:val="00B04957"/>
    <w:rsid w:val="00B05625"/>
    <w:rsid w:val="00B1251B"/>
    <w:rsid w:val="00B23AC0"/>
    <w:rsid w:val="00B25FAF"/>
    <w:rsid w:val="00B31C7A"/>
    <w:rsid w:val="00B3344A"/>
    <w:rsid w:val="00B638F1"/>
    <w:rsid w:val="00B63F0F"/>
    <w:rsid w:val="00B75178"/>
    <w:rsid w:val="00B771A5"/>
    <w:rsid w:val="00B84B1E"/>
    <w:rsid w:val="00B9560A"/>
    <w:rsid w:val="00B9626A"/>
    <w:rsid w:val="00BA19F8"/>
    <w:rsid w:val="00BA3FCC"/>
    <w:rsid w:val="00BA713E"/>
    <w:rsid w:val="00BB06B4"/>
    <w:rsid w:val="00BC5638"/>
    <w:rsid w:val="00BC5F24"/>
    <w:rsid w:val="00BE1EED"/>
    <w:rsid w:val="00BE3096"/>
    <w:rsid w:val="00BF6F4F"/>
    <w:rsid w:val="00C01AA6"/>
    <w:rsid w:val="00C03CFC"/>
    <w:rsid w:val="00C03E18"/>
    <w:rsid w:val="00C07828"/>
    <w:rsid w:val="00C104AC"/>
    <w:rsid w:val="00C2320F"/>
    <w:rsid w:val="00C40A07"/>
    <w:rsid w:val="00C40CAF"/>
    <w:rsid w:val="00C441BE"/>
    <w:rsid w:val="00C4567A"/>
    <w:rsid w:val="00C52116"/>
    <w:rsid w:val="00C57DBA"/>
    <w:rsid w:val="00C61378"/>
    <w:rsid w:val="00C64ED8"/>
    <w:rsid w:val="00C65B31"/>
    <w:rsid w:val="00C73318"/>
    <w:rsid w:val="00C74E0D"/>
    <w:rsid w:val="00C75DC2"/>
    <w:rsid w:val="00C80AC2"/>
    <w:rsid w:val="00C83BD9"/>
    <w:rsid w:val="00C84C9C"/>
    <w:rsid w:val="00C95048"/>
    <w:rsid w:val="00C96DC6"/>
    <w:rsid w:val="00CA1958"/>
    <w:rsid w:val="00CB57A4"/>
    <w:rsid w:val="00CC60B3"/>
    <w:rsid w:val="00CC7F25"/>
    <w:rsid w:val="00CE0587"/>
    <w:rsid w:val="00CE4E09"/>
    <w:rsid w:val="00CF0F47"/>
    <w:rsid w:val="00CF0F96"/>
    <w:rsid w:val="00CF4EFD"/>
    <w:rsid w:val="00D034B4"/>
    <w:rsid w:val="00D076F8"/>
    <w:rsid w:val="00D10EBD"/>
    <w:rsid w:val="00D11D16"/>
    <w:rsid w:val="00D23FE8"/>
    <w:rsid w:val="00D26B4F"/>
    <w:rsid w:val="00D27247"/>
    <w:rsid w:val="00D450A2"/>
    <w:rsid w:val="00D50E74"/>
    <w:rsid w:val="00D52367"/>
    <w:rsid w:val="00D52B84"/>
    <w:rsid w:val="00D55ABD"/>
    <w:rsid w:val="00D6166F"/>
    <w:rsid w:val="00D80380"/>
    <w:rsid w:val="00D83814"/>
    <w:rsid w:val="00D84ED3"/>
    <w:rsid w:val="00D870F0"/>
    <w:rsid w:val="00D97CFE"/>
    <w:rsid w:val="00DA28B2"/>
    <w:rsid w:val="00DA64B8"/>
    <w:rsid w:val="00DB7AFF"/>
    <w:rsid w:val="00DB7DC8"/>
    <w:rsid w:val="00DC5FE5"/>
    <w:rsid w:val="00DC75A7"/>
    <w:rsid w:val="00DD6FD0"/>
    <w:rsid w:val="00DE08EC"/>
    <w:rsid w:val="00E10BC9"/>
    <w:rsid w:val="00E10D66"/>
    <w:rsid w:val="00E11C5F"/>
    <w:rsid w:val="00E37796"/>
    <w:rsid w:val="00E378EE"/>
    <w:rsid w:val="00E47DC0"/>
    <w:rsid w:val="00E53894"/>
    <w:rsid w:val="00E5401D"/>
    <w:rsid w:val="00E60139"/>
    <w:rsid w:val="00E67600"/>
    <w:rsid w:val="00E7455C"/>
    <w:rsid w:val="00E85098"/>
    <w:rsid w:val="00E85988"/>
    <w:rsid w:val="00E918A5"/>
    <w:rsid w:val="00EC42A5"/>
    <w:rsid w:val="00ED1FA4"/>
    <w:rsid w:val="00ED38E3"/>
    <w:rsid w:val="00ED6AEB"/>
    <w:rsid w:val="00ED6B90"/>
    <w:rsid w:val="00EE1DE3"/>
    <w:rsid w:val="00EE3A09"/>
    <w:rsid w:val="00EF2803"/>
    <w:rsid w:val="00F068ED"/>
    <w:rsid w:val="00F10384"/>
    <w:rsid w:val="00F151ED"/>
    <w:rsid w:val="00F1627E"/>
    <w:rsid w:val="00F1794E"/>
    <w:rsid w:val="00F20FCF"/>
    <w:rsid w:val="00F23746"/>
    <w:rsid w:val="00F2712F"/>
    <w:rsid w:val="00F3577E"/>
    <w:rsid w:val="00F35893"/>
    <w:rsid w:val="00F442A0"/>
    <w:rsid w:val="00F454EA"/>
    <w:rsid w:val="00F47108"/>
    <w:rsid w:val="00F507DD"/>
    <w:rsid w:val="00F510FB"/>
    <w:rsid w:val="00F51AD2"/>
    <w:rsid w:val="00F561CF"/>
    <w:rsid w:val="00F5691C"/>
    <w:rsid w:val="00F608D6"/>
    <w:rsid w:val="00F61D8E"/>
    <w:rsid w:val="00F63BCD"/>
    <w:rsid w:val="00F71897"/>
    <w:rsid w:val="00F83453"/>
    <w:rsid w:val="00F93D73"/>
    <w:rsid w:val="00FA35E4"/>
    <w:rsid w:val="00FA7BA4"/>
    <w:rsid w:val="00FB2440"/>
    <w:rsid w:val="00FB464A"/>
    <w:rsid w:val="00FC631E"/>
    <w:rsid w:val="00FD548F"/>
    <w:rsid w:val="00FF0FD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A639EB"/>
  <w15:docId w15:val="{1133F61A-E12B-44C3-9147-75AB4D4B1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67" w:line="250" w:lineRule="auto"/>
      <w:ind w:left="10" w:right="1698" w:hanging="10"/>
      <w:jc w:val="both"/>
    </w:pPr>
    <w:rPr>
      <w:rFonts w:ascii="Calibri" w:eastAsia="Calibri" w:hAnsi="Calibri" w:cs="Calibri"/>
      <w:color w:val="000000"/>
      <w:sz w:val="24"/>
    </w:rPr>
  </w:style>
  <w:style w:type="paragraph" w:styleId="Ttulo1">
    <w:name w:val="heading 1"/>
    <w:next w:val="Normal"/>
    <w:link w:val="Ttulo1Car"/>
    <w:uiPriority w:val="9"/>
    <w:unhideWhenUsed/>
    <w:qFormat/>
    <w:pPr>
      <w:keepNext/>
      <w:keepLines/>
      <w:spacing w:after="251"/>
      <w:ind w:left="2878"/>
      <w:outlineLvl w:val="0"/>
    </w:pPr>
    <w:rPr>
      <w:rFonts w:ascii="Calibri" w:eastAsia="Calibri" w:hAnsi="Calibri" w:cs="Calibri"/>
      <w:b/>
      <w:color w:val="000000"/>
      <w:sz w:val="28"/>
    </w:rPr>
  </w:style>
  <w:style w:type="paragraph" w:styleId="Ttulo2">
    <w:name w:val="heading 2"/>
    <w:next w:val="Normal"/>
    <w:link w:val="Ttulo2Car"/>
    <w:uiPriority w:val="9"/>
    <w:unhideWhenUsed/>
    <w:qFormat/>
    <w:pPr>
      <w:keepNext/>
      <w:keepLines/>
      <w:spacing w:after="257"/>
      <w:ind w:left="10" w:hanging="10"/>
      <w:outlineLvl w:val="1"/>
    </w:pPr>
    <w:rPr>
      <w:rFonts w:ascii="Calibri" w:eastAsia="Calibri" w:hAnsi="Calibri" w:cs="Calibri"/>
      <w:b/>
      <w:i/>
      <w:color w:val="000000"/>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link w:val="Ttulo2"/>
    <w:rPr>
      <w:rFonts w:ascii="Calibri" w:eastAsia="Calibri" w:hAnsi="Calibri" w:cs="Calibri"/>
      <w:b/>
      <w:i/>
      <w:color w:val="000000"/>
      <w:sz w:val="24"/>
    </w:rPr>
  </w:style>
  <w:style w:type="character" w:customStyle="1" w:styleId="Ttulo1Car">
    <w:name w:val="Título 1 Car"/>
    <w:link w:val="Ttulo1"/>
    <w:rPr>
      <w:rFonts w:ascii="Calibri" w:eastAsia="Calibri" w:hAnsi="Calibri" w:cs="Calibri"/>
      <w:b/>
      <w:color w:val="000000"/>
      <w:sz w:val="28"/>
    </w:rPr>
  </w:style>
  <w:style w:type="paragraph" w:styleId="Prrafodelista">
    <w:name w:val="List Paragraph"/>
    <w:basedOn w:val="Normal"/>
    <w:uiPriority w:val="34"/>
    <w:qFormat/>
    <w:rsid w:val="00E10BC9"/>
    <w:pPr>
      <w:ind w:left="720"/>
      <w:contextualSpacing/>
    </w:pPr>
  </w:style>
  <w:style w:type="paragraph" w:styleId="Encabezado">
    <w:name w:val="header"/>
    <w:basedOn w:val="Normal"/>
    <w:link w:val="EncabezadoCar"/>
    <w:uiPriority w:val="99"/>
    <w:unhideWhenUsed/>
    <w:rsid w:val="00F7189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71897"/>
    <w:rPr>
      <w:rFonts w:ascii="Calibri" w:eastAsia="Calibri" w:hAnsi="Calibri" w:cs="Calibri"/>
      <w:color w:val="000000"/>
      <w:sz w:val="24"/>
    </w:rPr>
  </w:style>
  <w:style w:type="paragraph" w:styleId="Piedepgina">
    <w:name w:val="footer"/>
    <w:basedOn w:val="Normal"/>
    <w:link w:val="PiedepginaCar"/>
    <w:uiPriority w:val="99"/>
    <w:unhideWhenUsed/>
    <w:rsid w:val="00F7189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71897"/>
    <w:rPr>
      <w:rFonts w:ascii="Calibri" w:eastAsia="Calibri" w:hAnsi="Calibri" w:cs="Calibri"/>
      <w:color w:val="000000"/>
      <w:sz w:val="24"/>
    </w:rPr>
  </w:style>
  <w:style w:type="character" w:styleId="Hipervnculo">
    <w:name w:val="Hyperlink"/>
    <w:basedOn w:val="Fuentedeprrafopredeter"/>
    <w:uiPriority w:val="99"/>
    <w:unhideWhenUsed/>
    <w:rsid w:val="00F20FCF"/>
    <w:rPr>
      <w:color w:val="0563C1" w:themeColor="hyperlink"/>
      <w:u w:val="single"/>
    </w:rPr>
  </w:style>
  <w:style w:type="character" w:customStyle="1" w:styleId="il">
    <w:name w:val="il"/>
    <w:basedOn w:val="Fuentedeprrafopredeter"/>
    <w:rsid w:val="00F20FCF"/>
  </w:style>
  <w:style w:type="table" w:styleId="Tablaconcuadrcula">
    <w:name w:val="Table Grid"/>
    <w:basedOn w:val="Tablanormal"/>
    <w:uiPriority w:val="39"/>
    <w:rsid w:val="00E745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B25FAF"/>
    <w:rPr>
      <w:sz w:val="16"/>
      <w:szCs w:val="16"/>
    </w:rPr>
  </w:style>
  <w:style w:type="paragraph" w:styleId="Textocomentario">
    <w:name w:val="annotation text"/>
    <w:basedOn w:val="Normal"/>
    <w:link w:val="TextocomentarioCar"/>
    <w:uiPriority w:val="99"/>
    <w:semiHidden/>
    <w:unhideWhenUsed/>
    <w:rsid w:val="00B25FAF"/>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B25FAF"/>
    <w:rPr>
      <w:rFonts w:ascii="Calibri" w:eastAsia="Calibri" w:hAnsi="Calibri" w:cs="Calibri"/>
      <w:color w:val="000000"/>
      <w:sz w:val="20"/>
      <w:szCs w:val="20"/>
    </w:rPr>
  </w:style>
  <w:style w:type="paragraph" w:styleId="Asuntodelcomentario">
    <w:name w:val="annotation subject"/>
    <w:basedOn w:val="Textocomentario"/>
    <w:next w:val="Textocomentario"/>
    <w:link w:val="AsuntodelcomentarioCar"/>
    <w:uiPriority w:val="99"/>
    <w:semiHidden/>
    <w:unhideWhenUsed/>
    <w:rsid w:val="00B25FAF"/>
    <w:rPr>
      <w:b/>
      <w:bCs/>
    </w:rPr>
  </w:style>
  <w:style w:type="character" w:customStyle="1" w:styleId="AsuntodelcomentarioCar">
    <w:name w:val="Asunto del comentario Car"/>
    <w:basedOn w:val="TextocomentarioCar"/>
    <w:link w:val="Asuntodelcomentario"/>
    <w:uiPriority w:val="99"/>
    <w:semiHidden/>
    <w:rsid w:val="00B25FAF"/>
    <w:rPr>
      <w:rFonts w:ascii="Calibri" w:eastAsia="Calibri" w:hAnsi="Calibri" w:cs="Calibri"/>
      <w:b/>
      <w:bCs/>
      <w:color w:val="000000"/>
      <w:sz w:val="20"/>
      <w:szCs w:val="20"/>
    </w:rPr>
  </w:style>
  <w:style w:type="paragraph" w:styleId="Textodeglobo">
    <w:name w:val="Balloon Text"/>
    <w:basedOn w:val="Normal"/>
    <w:link w:val="TextodegloboCar"/>
    <w:uiPriority w:val="99"/>
    <w:semiHidden/>
    <w:unhideWhenUsed/>
    <w:rsid w:val="00B25FA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25FAF"/>
    <w:rPr>
      <w:rFonts w:ascii="Segoe UI" w:eastAsia="Calibri" w:hAnsi="Segoe UI" w:cs="Segoe UI"/>
      <w:color w:val="000000"/>
      <w:sz w:val="18"/>
      <w:szCs w:val="18"/>
    </w:rPr>
  </w:style>
  <w:style w:type="paragraph" w:styleId="Textonotapie">
    <w:name w:val="footnote text"/>
    <w:basedOn w:val="Normal"/>
    <w:link w:val="TextonotapieCar"/>
    <w:uiPriority w:val="99"/>
    <w:semiHidden/>
    <w:unhideWhenUsed/>
    <w:rsid w:val="00852BC2"/>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852BC2"/>
    <w:rPr>
      <w:rFonts w:ascii="Calibri" w:eastAsia="Calibri" w:hAnsi="Calibri" w:cs="Calibri"/>
      <w:color w:val="000000"/>
      <w:sz w:val="20"/>
      <w:szCs w:val="20"/>
    </w:rPr>
  </w:style>
  <w:style w:type="character" w:styleId="Refdenotaalpie">
    <w:name w:val="footnote reference"/>
    <w:basedOn w:val="Fuentedeprrafopredeter"/>
    <w:uiPriority w:val="99"/>
    <w:semiHidden/>
    <w:unhideWhenUsed/>
    <w:rsid w:val="00852BC2"/>
    <w:rPr>
      <w:vertAlign w:val="superscript"/>
    </w:rPr>
  </w:style>
  <w:style w:type="character" w:customStyle="1" w:styleId="Mencinsinresolver1">
    <w:name w:val="Mención sin resolver1"/>
    <w:basedOn w:val="Fuentedeprrafopredeter"/>
    <w:uiPriority w:val="99"/>
    <w:semiHidden/>
    <w:unhideWhenUsed/>
    <w:rsid w:val="00C61378"/>
    <w:rPr>
      <w:color w:val="605E5C"/>
      <w:shd w:val="clear" w:color="auto" w:fill="E1DFDD"/>
    </w:rPr>
  </w:style>
  <w:style w:type="paragraph" w:styleId="HTMLconformatoprevio">
    <w:name w:val="HTML Preformatted"/>
    <w:basedOn w:val="Normal"/>
    <w:link w:val="HTMLconformatoprevioCar"/>
    <w:uiPriority w:val="99"/>
    <w:unhideWhenUsed/>
    <w:rsid w:val="002A39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0" w:firstLine="0"/>
      <w:jc w:val="left"/>
    </w:pPr>
    <w:rPr>
      <w:rFonts w:ascii="Courier New" w:eastAsia="Times New Roman" w:hAnsi="Courier New" w:cs="Courier New"/>
      <w:color w:val="auto"/>
      <w:sz w:val="20"/>
      <w:szCs w:val="20"/>
      <w:lang w:eastAsia="es-ES_tradnl"/>
    </w:rPr>
  </w:style>
  <w:style w:type="character" w:customStyle="1" w:styleId="HTMLconformatoprevioCar">
    <w:name w:val="HTML con formato previo Car"/>
    <w:basedOn w:val="Fuentedeprrafopredeter"/>
    <w:link w:val="HTMLconformatoprevio"/>
    <w:uiPriority w:val="99"/>
    <w:rsid w:val="002A39FD"/>
    <w:rPr>
      <w:rFonts w:ascii="Courier New" w:eastAsia="Times New Roman" w:hAnsi="Courier New" w:cs="Courier New"/>
      <w:sz w:val="20"/>
      <w:szCs w:val="20"/>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6502821">
      <w:bodyDiv w:val="1"/>
      <w:marLeft w:val="0"/>
      <w:marRight w:val="0"/>
      <w:marTop w:val="0"/>
      <w:marBottom w:val="0"/>
      <w:divBdr>
        <w:top w:val="none" w:sz="0" w:space="0" w:color="auto"/>
        <w:left w:val="none" w:sz="0" w:space="0" w:color="auto"/>
        <w:bottom w:val="none" w:sz="0" w:space="0" w:color="auto"/>
        <w:right w:val="none" w:sz="0" w:space="0" w:color="auto"/>
      </w:divBdr>
    </w:div>
    <w:div w:id="1595896660">
      <w:bodyDiv w:val="1"/>
      <w:marLeft w:val="0"/>
      <w:marRight w:val="0"/>
      <w:marTop w:val="0"/>
      <w:marBottom w:val="0"/>
      <w:divBdr>
        <w:top w:val="none" w:sz="0" w:space="0" w:color="auto"/>
        <w:left w:val="none" w:sz="0" w:space="0" w:color="auto"/>
        <w:bottom w:val="none" w:sz="0" w:space="0" w:color="auto"/>
        <w:right w:val="none" w:sz="0" w:space="0" w:color="auto"/>
      </w:divBdr>
    </w:div>
    <w:div w:id="1877959496">
      <w:bodyDiv w:val="1"/>
      <w:marLeft w:val="0"/>
      <w:marRight w:val="0"/>
      <w:marTop w:val="0"/>
      <w:marBottom w:val="0"/>
      <w:divBdr>
        <w:top w:val="none" w:sz="0" w:space="0" w:color="auto"/>
        <w:left w:val="none" w:sz="0" w:space="0" w:color="auto"/>
        <w:bottom w:val="none" w:sz="0" w:space="0" w:color="auto"/>
        <w:right w:val="none" w:sz="0" w:space="0" w:color="auto"/>
      </w:divBdr>
      <w:divsChild>
        <w:div w:id="389615320">
          <w:marLeft w:val="0"/>
          <w:marRight w:val="0"/>
          <w:marTop w:val="0"/>
          <w:marBottom w:val="0"/>
          <w:divBdr>
            <w:top w:val="none" w:sz="0" w:space="0" w:color="auto"/>
            <w:left w:val="none" w:sz="0" w:space="0" w:color="auto"/>
            <w:bottom w:val="none" w:sz="0" w:space="0" w:color="auto"/>
            <w:right w:val="none" w:sz="0" w:space="0" w:color="auto"/>
          </w:divBdr>
          <w:divsChild>
            <w:div w:id="191961651">
              <w:marLeft w:val="0"/>
              <w:marRight w:val="0"/>
              <w:marTop w:val="0"/>
              <w:marBottom w:val="0"/>
              <w:divBdr>
                <w:top w:val="none" w:sz="0" w:space="0" w:color="auto"/>
                <w:left w:val="none" w:sz="0" w:space="0" w:color="auto"/>
                <w:bottom w:val="none" w:sz="0" w:space="0" w:color="auto"/>
                <w:right w:val="none" w:sz="0" w:space="0" w:color="auto"/>
              </w:divBdr>
              <w:divsChild>
                <w:div w:id="95247276">
                  <w:marLeft w:val="0"/>
                  <w:marRight w:val="0"/>
                  <w:marTop w:val="0"/>
                  <w:marBottom w:val="0"/>
                  <w:divBdr>
                    <w:top w:val="none" w:sz="0" w:space="0" w:color="auto"/>
                    <w:left w:val="none" w:sz="0" w:space="0" w:color="auto"/>
                    <w:bottom w:val="none" w:sz="0" w:space="0" w:color="auto"/>
                    <w:right w:val="none" w:sz="0" w:space="0" w:color="auto"/>
                  </w:divBdr>
                  <w:divsChild>
                    <w:div w:id="330989023">
                      <w:marLeft w:val="0"/>
                      <w:marRight w:val="0"/>
                      <w:marTop w:val="0"/>
                      <w:marBottom w:val="0"/>
                      <w:divBdr>
                        <w:top w:val="none" w:sz="0" w:space="0" w:color="auto"/>
                        <w:left w:val="none" w:sz="0" w:space="0" w:color="auto"/>
                        <w:bottom w:val="none" w:sz="0" w:space="0" w:color="auto"/>
                        <w:right w:val="none" w:sz="0" w:space="0" w:color="auto"/>
                      </w:divBdr>
                      <w:divsChild>
                        <w:div w:id="1865247175">
                          <w:marLeft w:val="0"/>
                          <w:marRight w:val="0"/>
                          <w:marTop w:val="0"/>
                          <w:marBottom w:val="0"/>
                          <w:divBdr>
                            <w:top w:val="none" w:sz="0" w:space="0" w:color="auto"/>
                            <w:left w:val="none" w:sz="0" w:space="0" w:color="auto"/>
                            <w:bottom w:val="none" w:sz="0" w:space="0" w:color="auto"/>
                            <w:right w:val="none" w:sz="0" w:space="0" w:color="auto"/>
                          </w:divBdr>
                          <w:divsChild>
                            <w:div w:id="498276186">
                              <w:marLeft w:val="0"/>
                              <w:marRight w:val="0"/>
                              <w:marTop w:val="0"/>
                              <w:marBottom w:val="0"/>
                              <w:divBdr>
                                <w:top w:val="none" w:sz="0" w:space="0" w:color="auto"/>
                                <w:left w:val="none" w:sz="0" w:space="0" w:color="auto"/>
                                <w:bottom w:val="none" w:sz="0" w:space="0" w:color="auto"/>
                                <w:right w:val="none" w:sz="0" w:space="0" w:color="auto"/>
                              </w:divBdr>
                              <w:divsChild>
                                <w:div w:id="1675036717">
                                  <w:marLeft w:val="0"/>
                                  <w:marRight w:val="0"/>
                                  <w:marTop w:val="0"/>
                                  <w:marBottom w:val="0"/>
                                  <w:divBdr>
                                    <w:top w:val="none" w:sz="0" w:space="0" w:color="auto"/>
                                    <w:left w:val="none" w:sz="0" w:space="0" w:color="auto"/>
                                    <w:bottom w:val="none" w:sz="0" w:space="0" w:color="auto"/>
                                    <w:right w:val="none" w:sz="0" w:space="0" w:color="auto"/>
                                  </w:divBdr>
                                  <w:divsChild>
                                    <w:div w:id="1048186390">
                                      <w:marLeft w:val="-225"/>
                                      <w:marRight w:val="-225"/>
                                      <w:marTop w:val="0"/>
                                      <w:marBottom w:val="0"/>
                                      <w:divBdr>
                                        <w:top w:val="none" w:sz="0" w:space="0" w:color="auto"/>
                                        <w:left w:val="none" w:sz="0" w:space="0" w:color="auto"/>
                                        <w:bottom w:val="none" w:sz="0" w:space="0" w:color="auto"/>
                                        <w:right w:val="none" w:sz="0" w:space="0" w:color="auto"/>
                                      </w:divBdr>
                                      <w:divsChild>
                                        <w:div w:id="747728065">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149145">
          <w:marLeft w:val="0"/>
          <w:marRight w:val="0"/>
          <w:marTop w:val="0"/>
          <w:marBottom w:val="450"/>
          <w:divBdr>
            <w:top w:val="none" w:sz="0" w:space="0" w:color="auto"/>
            <w:left w:val="none" w:sz="0" w:space="0" w:color="auto"/>
            <w:bottom w:val="none" w:sz="0" w:space="0" w:color="auto"/>
            <w:right w:val="none" w:sz="0" w:space="0" w:color="auto"/>
          </w:divBdr>
          <w:divsChild>
            <w:div w:id="872815206">
              <w:marLeft w:val="0"/>
              <w:marRight w:val="0"/>
              <w:marTop w:val="375"/>
              <w:marBottom w:val="0"/>
              <w:divBdr>
                <w:top w:val="none" w:sz="0" w:space="0" w:color="auto"/>
                <w:left w:val="none" w:sz="0" w:space="0" w:color="auto"/>
                <w:bottom w:val="none" w:sz="0" w:space="0" w:color="auto"/>
                <w:right w:val="none" w:sz="0" w:space="0" w:color="auto"/>
              </w:divBdr>
              <w:divsChild>
                <w:div w:id="1857304207">
                  <w:marLeft w:val="0"/>
                  <w:marRight w:val="0"/>
                  <w:marTop w:val="375"/>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06D222-909D-4947-BF0F-A6395281B3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24</Pages>
  <Words>7524</Words>
  <Characters>41382</Characters>
  <Application>Microsoft Office Word</Application>
  <DocSecurity>0</DocSecurity>
  <Lines>344</Lines>
  <Paragraphs>97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Jaqueline</dc:creator>
  <cp:keywords/>
  <cp:lastModifiedBy>elsom</cp:lastModifiedBy>
  <cp:revision>9</cp:revision>
  <cp:lastPrinted>2020-05-24T21:56:00Z</cp:lastPrinted>
  <dcterms:created xsi:type="dcterms:W3CDTF">2020-05-24T19:05:00Z</dcterms:created>
  <dcterms:modified xsi:type="dcterms:W3CDTF">2020-05-24T21:56:00Z</dcterms:modified>
</cp:coreProperties>
</file>